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2A4" w:rsidRPr="00865141" w:rsidRDefault="001832A4" w:rsidP="001832A4">
      <w:pPr>
        <w:pStyle w:val="ManualHeading2"/>
        <w:numPr>
          <w:ilvl w:val="0"/>
          <w:numId w:val="0"/>
        </w:numPr>
        <w:jc w:val="center"/>
        <w:rPr>
          <w:lang w:val="en-GB"/>
        </w:rPr>
      </w:pPr>
      <w:bookmarkStart w:id="0" w:name="_GoBack"/>
      <w:bookmarkEnd w:id="0"/>
      <w:r w:rsidRPr="00865141">
        <w:rPr>
          <w:i/>
          <w:iCs/>
          <w:lang w:val="en-GB"/>
        </w:rPr>
        <w:t>PART III.1.C</w:t>
      </w:r>
    </w:p>
    <w:p w:rsidR="001832A4" w:rsidRPr="00865141" w:rsidRDefault="001832A4" w:rsidP="001832A4">
      <w:pPr>
        <w:pStyle w:val="ManualHeading3"/>
        <w:numPr>
          <w:ilvl w:val="0"/>
          <w:numId w:val="0"/>
        </w:numPr>
        <w:ind w:left="850" w:hanging="850"/>
        <w:jc w:val="center"/>
        <w:rPr>
          <w:lang w:val="en-GB"/>
        </w:rPr>
      </w:pPr>
      <w:r w:rsidRPr="00865141">
        <w:rPr>
          <w:lang w:val="en-GB"/>
        </w:rPr>
        <w:t>Supplementary Information Sheet on regional operating aid schemes</w:t>
      </w:r>
    </w:p>
    <w:p w:rsidR="001832A4" w:rsidRPr="00865141" w:rsidRDefault="001832A4" w:rsidP="001832A4">
      <w:pPr>
        <w:pStyle w:val="Point0"/>
        <w:ind w:left="0" w:firstLine="0"/>
        <w:rPr>
          <w:lang w:val="en-GB"/>
        </w:rPr>
      </w:pPr>
      <w:r w:rsidRPr="00865141">
        <w:rPr>
          <w:i/>
          <w:iCs/>
          <w:lang w:val="en-GB"/>
        </w:rPr>
        <w:t xml:space="preserve">This supplementary information sheet </w:t>
      </w:r>
      <w:proofErr w:type="gramStart"/>
      <w:r w:rsidRPr="00865141">
        <w:rPr>
          <w:i/>
          <w:iCs/>
          <w:lang w:val="en-GB"/>
        </w:rPr>
        <w:t>must be used</w:t>
      </w:r>
      <w:proofErr w:type="gramEnd"/>
      <w:r w:rsidRPr="00865141">
        <w:rPr>
          <w:i/>
          <w:iCs/>
          <w:lang w:val="en-GB"/>
        </w:rPr>
        <w:t xml:space="preserve"> for the notification of any operating aid schemes covered by the Authority´s Guidelines on regional State aid for 2014-2020</w:t>
      </w:r>
      <w:r w:rsidRPr="00865141">
        <w:rPr>
          <w:rStyle w:val="FootnoteReference"/>
          <w:lang w:val="en-GB"/>
        </w:rPr>
        <w:footnoteReference w:id="1"/>
      </w:r>
      <w:r w:rsidRPr="00865141">
        <w:rPr>
          <w:i/>
          <w:iCs/>
          <w:lang w:val="en-GB"/>
        </w:rPr>
        <w:t>(the “RAG”).</w:t>
      </w:r>
    </w:p>
    <w:p w:rsidR="001832A4" w:rsidRPr="00865141" w:rsidRDefault="001832A4" w:rsidP="001832A4">
      <w:pPr>
        <w:pStyle w:val="ManualHeading3"/>
        <w:numPr>
          <w:ilvl w:val="0"/>
          <w:numId w:val="0"/>
        </w:numPr>
        <w:ind w:left="850" w:hanging="850"/>
        <w:rPr>
          <w:lang w:val="en-GB"/>
        </w:rPr>
      </w:pPr>
      <w:r w:rsidRPr="00865141">
        <w:rPr>
          <w:lang w:val="en-GB"/>
        </w:rPr>
        <w:t>1. Scope</w:t>
      </w:r>
    </w:p>
    <w:p w:rsidR="001832A4" w:rsidRPr="00865141" w:rsidRDefault="001832A4" w:rsidP="001832A4">
      <w:pPr>
        <w:pStyle w:val="Point1"/>
        <w:rPr>
          <w:lang w:val="en-GB"/>
        </w:rPr>
      </w:pPr>
      <w:r w:rsidRPr="00865141">
        <w:rPr>
          <w:lang w:val="en-GB"/>
        </w:rPr>
        <w:tab/>
      </w:r>
      <w:proofErr w:type="gramStart"/>
      <w:r w:rsidRPr="00865141">
        <w:rPr>
          <w:lang w:val="en-GB"/>
        </w:rPr>
        <w:t>(a) Please</w:t>
      </w:r>
      <w:proofErr w:type="gramEnd"/>
      <w:r w:rsidRPr="00865141">
        <w:rPr>
          <w:lang w:val="en-GB"/>
        </w:rPr>
        <w:t xml:space="preserve"> specify what kind of operating aid will be granted:</w:t>
      </w:r>
    </w:p>
    <w:p w:rsidR="001832A4" w:rsidRPr="00865141" w:rsidRDefault="001832A4" w:rsidP="001832A4">
      <w:pPr>
        <w:pStyle w:val="Point2"/>
        <w:rPr>
          <w:lang w:val="en-GB"/>
        </w:rPr>
      </w:pPr>
      <w:r w:rsidRPr="00865141">
        <w:rPr>
          <w:lang w:val="en-GB"/>
        </w:rPr>
        <w:tab/>
        <w:t>(</w:t>
      </w:r>
      <w:proofErr w:type="spellStart"/>
      <w:r w:rsidRPr="00865141">
        <w:rPr>
          <w:lang w:val="en-GB"/>
        </w:rPr>
        <w:t>i</w:t>
      </w:r>
      <w:proofErr w:type="spellEnd"/>
      <w:r w:rsidRPr="00865141">
        <w:rPr>
          <w:lang w:val="en-GB"/>
        </w:rPr>
        <w:t xml:space="preserve">.) </w:t>
      </w:r>
      <w:sdt>
        <w:sdtPr>
          <w:rPr>
            <w:lang w:val="en-GB"/>
          </w:rPr>
          <w:id w:val="1046181913"/>
          <w14:checkbox>
            <w14:checked w14:val="0"/>
            <w14:checkedState w14:val="2612" w14:font="MS Gothic"/>
            <w14:uncheckedState w14:val="2610" w14:font="MS Gothic"/>
          </w14:checkbox>
        </w:sdtPr>
        <w:sdtEndPr/>
        <w:sdtContent>
          <w:r w:rsidR="00F26CDF">
            <w:rPr>
              <w:rFonts w:ascii="MS Gothic" w:eastAsia="MS Gothic" w:hint="eastAsia"/>
              <w:lang w:val="en-GB"/>
            </w:rPr>
            <w:t>☐</w:t>
          </w:r>
        </w:sdtContent>
      </w:sdt>
      <w:r w:rsidRPr="00865141">
        <w:rPr>
          <w:lang w:val="en-GB"/>
        </w:rPr>
        <w:t xml:space="preserve"> Operating aid to reduce certain specific difficulties faced by SMEs in “</w:t>
      </w:r>
      <w:proofErr w:type="gramStart"/>
      <w:r w:rsidRPr="00865141">
        <w:rPr>
          <w:lang w:val="en-GB"/>
        </w:rPr>
        <w:t>a</w:t>
      </w:r>
      <w:proofErr w:type="gramEnd"/>
      <w:r w:rsidRPr="00865141">
        <w:rPr>
          <w:lang w:val="en-GB"/>
        </w:rPr>
        <w:t>” areas</w:t>
      </w:r>
    </w:p>
    <w:p w:rsidR="001832A4" w:rsidRPr="00865141" w:rsidRDefault="001832A4" w:rsidP="001832A4">
      <w:pPr>
        <w:pStyle w:val="Point2"/>
        <w:rPr>
          <w:lang w:val="en-GB"/>
        </w:rPr>
      </w:pPr>
      <w:r w:rsidRPr="00865141">
        <w:rPr>
          <w:lang w:val="en-GB"/>
        </w:rPr>
        <w:tab/>
        <w:t xml:space="preserve">(ii.) </w:t>
      </w:r>
      <w:sdt>
        <w:sdtPr>
          <w:rPr>
            <w:lang w:val="en-GB"/>
          </w:rPr>
          <w:id w:val="-1457168721"/>
          <w14:checkbox>
            <w14:checked w14:val="0"/>
            <w14:checkedState w14:val="2612" w14:font="MS Gothic"/>
            <w14:uncheckedState w14:val="2610" w14:font="MS Gothic"/>
          </w14:checkbox>
        </w:sdtPr>
        <w:sdtEndPr/>
        <w:sdtContent>
          <w:r w:rsidR="00F26CDF">
            <w:rPr>
              <w:rFonts w:ascii="MS Gothic" w:eastAsia="MS Gothic" w:hAnsi="MS Gothic" w:hint="eastAsia"/>
              <w:lang w:val="en-GB"/>
            </w:rPr>
            <w:t>☐</w:t>
          </w:r>
        </w:sdtContent>
      </w:sdt>
      <w:r w:rsidRPr="00865141">
        <w:rPr>
          <w:lang w:val="en-GB"/>
        </w:rPr>
        <w:t xml:space="preserve"> Operating aid to compensate additional costs in the outermost regions</w:t>
      </w:r>
    </w:p>
    <w:p w:rsidR="001832A4" w:rsidRPr="00865141" w:rsidRDefault="001832A4" w:rsidP="001832A4">
      <w:pPr>
        <w:pStyle w:val="Point2"/>
        <w:rPr>
          <w:lang w:val="en-GB"/>
        </w:rPr>
      </w:pPr>
      <w:r w:rsidRPr="00865141">
        <w:rPr>
          <w:lang w:val="en-GB"/>
        </w:rPr>
        <w:tab/>
        <w:t xml:space="preserve">(iii.) </w:t>
      </w:r>
      <w:sdt>
        <w:sdtPr>
          <w:rPr>
            <w:lang w:val="en-GB"/>
          </w:rPr>
          <w:id w:val="-1445689103"/>
          <w14:checkbox>
            <w14:checked w14:val="0"/>
            <w14:checkedState w14:val="2612" w14:font="MS Gothic"/>
            <w14:uncheckedState w14:val="2610" w14:font="MS Gothic"/>
          </w14:checkbox>
        </w:sdtPr>
        <w:sdtEndPr/>
        <w:sdtContent>
          <w:r w:rsidR="00F26CDF">
            <w:rPr>
              <w:rFonts w:ascii="MS Gothic" w:eastAsia="MS Gothic" w:hAnsi="MS Gothic" w:hint="eastAsia"/>
              <w:lang w:val="en-GB"/>
            </w:rPr>
            <w:t>☐</w:t>
          </w:r>
        </w:sdtContent>
      </w:sdt>
      <w:r w:rsidRPr="00865141">
        <w:rPr>
          <w:lang w:val="en-GB"/>
        </w:rPr>
        <w:t xml:space="preserve"> Operating aid to reduce depopulation in very sparsely populated areas</w:t>
      </w:r>
    </w:p>
    <w:p w:rsidR="001832A4" w:rsidRPr="00865141" w:rsidRDefault="001832A4" w:rsidP="001832A4">
      <w:pPr>
        <w:pStyle w:val="Point2"/>
        <w:rPr>
          <w:lang w:val="en-GB"/>
        </w:rPr>
      </w:pPr>
      <w:r w:rsidRPr="00865141">
        <w:rPr>
          <w:lang w:val="en-GB"/>
        </w:rPr>
        <w:tab/>
        <w:t xml:space="preserve">(iv.) </w:t>
      </w:r>
      <w:sdt>
        <w:sdtPr>
          <w:rPr>
            <w:lang w:val="en-GB"/>
          </w:rPr>
          <w:id w:val="-516613529"/>
          <w14:checkbox>
            <w14:checked w14:val="0"/>
            <w14:checkedState w14:val="2612" w14:font="MS Gothic"/>
            <w14:uncheckedState w14:val="2610" w14:font="MS Gothic"/>
          </w14:checkbox>
        </w:sdtPr>
        <w:sdtEndPr/>
        <w:sdtContent>
          <w:r w:rsidR="00F26CDF">
            <w:rPr>
              <w:rFonts w:ascii="MS Gothic" w:eastAsia="MS Gothic" w:hAnsi="MS Gothic" w:hint="eastAsia"/>
              <w:lang w:val="en-GB"/>
            </w:rPr>
            <w:t>☐</w:t>
          </w:r>
        </w:sdtContent>
      </w:sdt>
      <w:r w:rsidRPr="00865141">
        <w:rPr>
          <w:lang w:val="en-GB"/>
        </w:rPr>
        <w:t xml:space="preserve"> </w:t>
      </w:r>
      <w:proofErr w:type="gramStart"/>
      <w:r w:rsidRPr="00865141">
        <w:rPr>
          <w:lang w:val="en-GB"/>
        </w:rPr>
        <w:t>Other</w:t>
      </w:r>
      <w:proofErr w:type="gramEnd"/>
      <w:r w:rsidRPr="00865141">
        <w:rPr>
          <w:lang w:val="en-GB"/>
        </w:rPr>
        <w:t>. Please specify:</w:t>
      </w:r>
    </w:p>
    <w:p w:rsidR="001832A4" w:rsidRPr="00865141" w:rsidRDefault="001832A4" w:rsidP="00F26CDF">
      <w:pPr>
        <w:pStyle w:val="Point2"/>
        <w:rPr>
          <w:lang w:val="en-GB"/>
        </w:rPr>
      </w:pPr>
      <w:r w:rsidRPr="00865141">
        <w:rPr>
          <w:lang w:val="en-GB"/>
        </w:rPr>
        <w:tab/>
      </w:r>
      <w:sdt>
        <w:sdtPr>
          <w:rPr>
            <w:lang w:val="en-GB"/>
          </w:rPr>
          <w:id w:val="764733317"/>
          <w:placeholder>
            <w:docPart w:val="DefaultPlaceholder_1081868574"/>
          </w:placeholder>
          <w:showingPlcHdr/>
        </w:sdtPr>
        <w:sdtEndPr/>
        <w:sdtContent>
          <w:r w:rsidR="00F26CDF" w:rsidRPr="009B5450">
            <w:rPr>
              <w:rStyle w:val="PlaceholderText"/>
            </w:rPr>
            <w:t>Click here to enter text.</w:t>
          </w:r>
        </w:sdtContent>
      </w:sdt>
    </w:p>
    <w:p w:rsidR="001832A4" w:rsidRPr="00865141" w:rsidRDefault="001832A4" w:rsidP="001832A4">
      <w:pPr>
        <w:pStyle w:val="Point1"/>
        <w:rPr>
          <w:lang w:val="en-GB"/>
        </w:rPr>
      </w:pPr>
      <w:r w:rsidRPr="00865141">
        <w:rPr>
          <w:lang w:val="en-GB"/>
        </w:rPr>
        <w:tab/>
        <w:t xml:space="preserve">(b) Does the notified aid scheme provide that no operating aid </w:t>
      </w:r>
      <w:proofErr w:type="gramStart"/>
      <w:r w:rsidRPr="00865141">
        <w:rPr>
          <w:lang w:val="en-GB"/>
        </w:rPr>
        <w:t>will be granted</w:t>
      </w:r>
      <w:proofErr w:type="gramEnd"/>
      <w:r w:rsidRPr="00865141">
        <w:rPr>
          <w:lang w:val="en-GB"/>
        </w:rPr>
        <w:t xml:space="preserve"> to the following categories of companies and sectors? In each case, please list the relevant provision in the legal basis of the scheme.</w:t>
      </w:r>
    </w:p>
    <w:tbl>
      <w:tblPr>
        <w:tblW w:w="0" w:type="auto"/>
        <w:tblLayout w:type="fixed"/>
        <w:tblLook w:val="0000" w:firstRow="0" w:lastRow="0" w:firstColumn="0" w:lastColumn="0" w:noHBand="0" w:noVBand="0"/>
      </w:tblPr>
      <w:tblGrid>
        <w:gridCol w:w="4736"/>
        <w:gridCol w:w="2043"/>
        <w:gridCol w:w="2507"/>
      </w:tblGrid>
      <w:tr w:rsidR="001832A4" w:rsidRPr="00865141" w:rsidTr="000E704B">
        <w:tc>
          <w:tcPr>
            <w:tcW w:w="4736" w:type="dxa"/>
            <w:tcBorders>
              <w:top w:val="single" w:sz="2" w:space="0" w:color="auto"/>
              <w:left w:val="single" w:sz="2" w:space="0" w:color="auto"/>
              <w:bottom w:val="single" w:sz="2" w:space="0" w:color="auto"/>
              <w:right w:val="single" w:sz="2" w:space="0" w:color="auto"/>
            </w:tcBorders>
          </w:tcPr>
          <w:p w:rsidR="001832A4" w:rsidRPr="00865141" w:rsidRDefault="001832A4" w:rsidP="000E704B">
            <w:pPr>
              <w:pStyle w:val="NormalCentered"/>
              <w:rPr>
                <w:lang w:val="en-GB"/>
              </w:rPr>
            </w:pPr>
            <w:r w:rsidRPr="00865141">
              <w:rPr>
                <w:lang w:val="en-GB"/>
              </w:rPr>
              <w:t>Excluded categories of companies and sectors</w:t>
            </w:r>
          </w:p>
        </w:tc>
        <w:tc>
          <w:tcPr>
            <w:tcW w:w="2043" w:type="dxa"/>
            <w:tcBorders>
              <w:top w:val="single" w:sz="2" w:space="0" w:color="auto"/>
              <w:left w:val="single" w:sz="2" w:space="0" w:color="auto"/>
              <w:bottom w:val="single" w:sz="2" w:space="0" w:color="auto"/>
              <w:right w:val="single" w:sz="2" w:space="0" w:color="auto"/>
            </w:tcBorders>
          </w:tcPr>
          <w:p w:rsidR="001832A4" w:rsidRPr="00865141" w:rsidRDefault="001832A4" w:rsidP="000E704B">
            <w:pPr>
              <w:pStyle w:val="NormalCentered"/>
              <w:rPr>
                <w:lang w:val="en-GB"/>
              </w:rPr>
            </w:pPr>
            <w:r w:rsidRPr="00865141">
              <w:rPr>
                <w:lang w:val="en-GB"/>
              </w:rPr>
              <w:t>Undertakings in difficulty</w:t>
            </w:r>
            <w:r w:rsidRPr="00865141">
              <w:rPr>
                <w:rStyle w:val="FootnoteReference"/>
                <w:lang w:val="en-GB"/>
              </w:rPr>
              <w:footnoteReference w:id="2"/>
            </w:r>
          </w:p>
        </w:tc>
        <w:tc>
          <w:tcPr>
            <w:tcW w:w="2507" w:type="dxa"/>
            <w:tcBorders>
              <w:top w:val="single" w:sz="2" w:space="0" w:color="auto"/>
              <w:left w:val="single" w:sz="2" w:space="0" w:color="auto"/>
              <w:bottom w:val="single" w:sz="2" w:space="0" w:color="auto"/>
              <w:right w:val="single" w:sz="2" w:space="0" w:color="auto"/>
            </w:tcBorders>
          </w:tcPr>
          <w:p w:rsidR="001832A4" w:rsidRPr="00865141" w:rsidRDefault="001832A4" w:rsidP="000E704B">
            <w:pPr>
              <w:pStyle w:val="NormalCentered"/>
              <w:rPr>
                <w:lang w:val="en-GB"/>
              </w:rPr>
            </w:pPr>
            <w:r w:rsidRPr="00865141">
              <w:rPr>
                <w:lang w:val="en-GB"/>
              </w:rPr>
              <w:t>Relevant provision in the legal basis of the scheme</w:t>
            </w:r>
          </w:p>
        </w:tc>
      </w:tr>
      <w:tr w:rsidR="001832A4" w:rsidRPr="00865141" w:rsidTr="000E704B">
        <w:tc>
          <w:tcPr>
            <w:tcW w:w="4736" w:type="dxa"/>
            <w:tcBorders>
              <w:top w:val="single" w:sz="2" w:space="0" w:color="auto"/>
              <w:left w:val="single" w:sz="2" w:space="0" w:color="auto"/>
              <w:bottom w:val="single" w:sz="2" w:space="0" w:color="auto"/>
              <w:right w:val="single" w:sz="2" w:space="0" w:color="auto"/>
            </w:tcBorders>
          </w:tcPr>
          <w:p w:rsidR="001832A4" w:rsidRPr="00865141" w:rsidRDefault="001832A4" w:rsidP="000E704B">
            <w:pPr>
              <w:pStyle w:val="NormalLeft"/>
              <w:rPr>
                <w:lang w:val="en-GB"/>
              </w:rPr>
            </w:pPr>
            <w:r w:rsidRPr="00865141">
              <w:rPr>
                <w:lang w:val="en-GB"/>
              </w:rPr>
              <w:t>The steel sector</w:t>
            </w:r>
            <w:r w:rsidRPr="00865141">
              <w:rPr>
                <w:rStyle w:val="FootnoteReference"/>
                <w:lang w:val="en-GB"/>
              </w:rPr>
              <w:footnoteReference w:id="3"/>
            </w:r>
          </w:p>
        </w:tc>
        <w:tc>
          <w:tcPr>
            <w:tcW w:w="2043" w:type="dxa"/>
            <w:tcBorders>
              <w:top w:val="single" w:sz="2" w:space="0" w:color="auto"/>
              <w:left w:val="single" w:sz="2" w:space="0" w:color="auto"/>
              <w:bottom w:val="single" w:sz="2" w:space="0" w:color="auto"/>
              <w:right w:val="single" w:sz="2" w:space="0" w:color="auto"/>
            </w:tcBorders>
          </w:tcPr>
          <w:p w:rsidR="001832A4" w:rsidRPr="00865141" w:rsidRDefault="00ED51E4" w:rsidP="000E704B">
            <w:pPr>
              <w:pStyle w:val="NormalLeft"/>
              <w:rPr>
                <w:lang w:val="en-GB"/>
              </w:rPr>
            </w:pPr>
            <w:sdt>
              <w:sdtPr>
                <w:rPr>
                  <w:rFonts w:ascii="Segoe UI Symbol" w:hAnsi="Segoe UI Symbol" w:cs="Segoe UI Symbol"/>
                  <w:lang w:val="en-GB"/>
                </w:rPr>
                <w:id w:val="-1286110967"/>
                <w14:checkbox>
                  <w14:checked w14:val="0"/>
                  <w14:checkedState w14:val="2612" w14:font="MS Gothic"/>
                  <w14:uncheckedState w14:val="2610" w14:font="MS Gothic"/>
                </w14:checkbox>
              </w:sdtPr>
              <w:sdtEndPr/>
              <w:sdtContent>
                <w:r w:rsidR="00F26CDF">
                  <w:rPr>
                    <w:rFonts w:ascii="MS Gothic" w:eastAsia="MS Gothic" w:hAnsi="MS Gothic" w:cs="Segoe UI Symbol" w:hint="eastAsia"/>
                    <w:lang w:val="en-GB"/>
                  </w:rPr>
                  <w:t>☐</w:t>
                </w:r>
              </w:sdtContent>
            </w:sdt>
            <w:r w:rsidR="001832A4" w:rsidRPr="00865141">
              <w:rPr>
                <w:lang w:val="en-GB"/>
              </w:rPr>
              <w:t xml:space="preserve"> Yes</w:t>
            </w:r>
          </w:p>
        </w:tc>
        <w:sdt>
          <w:sdtPr>
            <w:rPr>
              <w:lang w:val="en-GB"/>
            </w:rPr>
            <w:id w:val="948594421"/>
            <w:placeholder>
              <w:docPart w:val="DefaultPlaceholder_1081868574"/>
            </w:placeholder>
            <w:showingPlcHdr/>
          </w:sdtPr>
          <w:sdtEndPr/>
          <w:sdtContent>
            <w:tc>
              <w:tcPr>
                <w:tcW w:w="2507" w:type="dxa"/>
                <w:tcBorders>
                  <w:top w:val="single" w:sz="2" w:space="0" w:color="auto"/>
                  <w:left w:val="single" w:sz="2" w:space="0" w:color="auto"/>
                  <w:bottom w:val="single" w:sz="2" w:space="0" w:color="auto"/>
                  <w:right w:val="single" w:sz="2" w:space="0" w:color="auto"/>
                </w:tcBorders>
              </w:tcPr>
              <w:p w:rsidR="001832A4" w:rsidRPr="00865141" w:rsidRDefault="00F26CDF" w:rsidP="000E704B">
                <w:pPr>
                  <w:pStyle w:val="NormalLeft"/>
                  <w:rPr>
                    <w:lang w:val="en-GB"/>
                  </w:rPr>
                </w:pPr>
                <w:r w:rsidRPr="009B5450">
                  <w:rPr>
                    <w:rStyle w:val="PlaceholderText"/>
                  </w:rPr>
                  <w:t>Click here to enter text.</w:t>
                </w:r>
              </w:p>
            </w:tc>
          </w:sdtContent>
        </w:sdt>
      </w:tr>
      <w:tr w:rsidR="001832A4" w:rsidRPr="00865141" w:rsidTr="000E704B">
        <w:tc>
          <w:tcPr>
            <w:tcW w:w="4736" w:type="dxa"/>
            <w:tcBorders>
              <w:top w:val="single" w:sz="2" w:space="0" w:color="auto"/>
              <w:left w:val="single" w:sz="2" w:space="0" w:color="auto"/>
              <w:bottom w:val="single" w:sz="2" w:space="0" w:color="auto"/>
              <w:right w:val="single" w:sz="2" w:space="0" w:color="auto"/>
            </w:tcBorders>
          </w:tcPr>
          <w:p w:rsidR="001832A4" w:rsidRPr="00865141" w:rsidRDefault="001832A4" w:rsidP="000E704B">
            <w:pPr>
              <w:pStyle w:val="NormalLeft"/>
              <w:rPr>
                <w:lang w:val="en-GB"/>
              </w:rPr>
            </w:pPr>
            <w:r w:rsidRPr="00865141">
              <w:rPr>
                <w:lang w:val="en-GB"/>
              </w:rPr>
              <w:t>Synthetic fibres sector</w:t>
            </w:r>
            <w:r w:rsidRPr="00865141">
              <w:rPr>
                <w:rStyle w:val="FootnoteReference"/>
                <w:lang w:val="en-GB"/>
              </w:rPr>
              <w:footnoteReference w:id="4"/>
            </w:r>
          </w:p>
        </w:tc>
        <w:tc>
          <w:tcPr>
            <w:tcW w:w="2043" w:type="dxa"/>
            <w:tcBorders>
              <w:top w:val="single" w:sz="2" w:space="0" w:color="auto"/>
              <w:left w:val="single" w:sz="2" w:space="0" w:color="auto"/>
              <w:bottom w:val="single" w:sz="2" w:space="0" w:color="auto"/>
              <w:right w:val="single" w:sz="2" w:space="0" w:color="auto"/>
            </w:tcBorders>
          </w:tcPr>
          <w:p w:rsidR="001832A4" w:rsidRPr="00865141" w:rsidRDefault="00ED51E4" w:rsidP="000E704B">
            <w:pPr>
              <w:pStyle w:val="NormalLeft"/>
              <w:rPr>
                <w:lang w:val="en-GB"/>
              </w:rPr>
            </w:pPr>
            <w:sdt>
              <w:sdtPr>
                <w:rPr>
                  <w:rFonts w:ascii="Segoe UI Symbol" w:hAnsi="Segoe UI Symbol" w:cs="Segoe UI Symbol"/>
                  <w:lang w:val="en-GB"/>
                </w:rPr>
                <w:id w:val="-2054301325"/>
                <w14:checkbox>
                  <w14:checked w14:val="0"/>
                  <w14:checkedState w14:val="2612" w14:font="MS Gothic"/>
                  <w14:uncheckedState w14:val="2610" w14:font="MS Gothic"/>
                </w14:checkbox>
              </w:sdtPr>
              <w:sdtEndPr/>
              <w:sdtContent>
                <w:r w:rsidR="00F26CDF">
                  <w:rPr>
                    <w:rFonts w:ascii="MS Gothic" w:eastAsia="MS Gothic" w:hAnsi="MS Gothic" w:cs="Segoe UI Symbol" w:hint="eastAsia"/>
                    <w:lang w:val="en-GB"/>
                  </w:rPr>
                  <w:t>☐</w:t>
                </w:r>
              </w:sdtContent>
            </w:sdt>
            <w:r w:rsidR="001832A4" w:rsidRPr="00865141">
              <w:rPr>
                <w:lang w:val="en-GB"/>
              </w:rPr>
              <w:t xml:space="preserve"> Yes</w:t>
            </w:r>
          </w:p>
        </w:tc>
        <w:sdt>
          <w:sdtPr>
            <w:rPr>
              <w:lang w:val="en-GB"/>
            </w:rPr>
            <w:id w:val="577481729"/>
            <w:placeholder>
              <w:docPart w:val="DefaultPlaceholder_1081868574"/>
            </w:placeholder>
            <w:showingPlcHdr/>
          </w:sdtPr>
          <w:sdtEndPr/>
          <w:sdtContent>
            <w:tc>
              <w:tcPr>
                <w:tcW w:w="2507" w:type="dxa"/>
                <w:tcBorders>
                  <w:top w:val="single" w:sz="2" w:space="0" w:color="auto"/>
                  <w:left w:val="single" w:sz="2" w:space="0" w:color="auto"/>
                  <w:bottom w:val="single" w:sz="2" w:space="0" w:color="auto"/>
                  <w:right w:val="single" w:sz="2" w:space="0" w:color="auto"/>
                </w:tcBorders>
              </w:tcPr>
              <w:p w:rsidR="001832A4" w:rsidRPr="00865141" w:rsidRDefault="00F26CDF" w:rsidP="000E704B">
                <w:pPr>
                  <w:pStyle w:val="NormalLeft"/>
                  <w:rPr>
                    <w:lang w:val="en-GB"/>
                  </w:rPr>
                </w:pPr>
                <w:r w:rsidRPr="009B5450">
                  <w:rPr>
                    <w:rStyle w:val="PlaceholderText"/>
                  </w:rPr>
                  <w:t>Click here to enter text.</w:t>
                </w:r>
              </w:p>
            </w:tc>
          </w:sdtContent>
        </w:sdt>
      </w:tr>
      <w:tr w:rsidR="001832A4" w:rsidRPr="00865141" w:rsidTr="000E704B">
        <w:tc>
          <w:tcPr>
            <w:tcW w:w="4736" w:type="dxa"/>
            <w:tcBorders>
              <w:top w:val="single" w:sz="2" w:space="0" w:color="auto"/>
              <w:left w:val="single" w:sz="2" w:space="0" w:color="auto"/>
              <w:bottom w:val="single" w:sz="2" w:space="0" w:color="auto"/>
              <w:right w:val="single" w:sz="2" w:space="0" w:color="auto"/>
            </w:tcBorders>
          </w:tcPr>
          <w:p w:rsidR="001832A4" w:rsidRPr="00865141" w:rsidRDefault="001832A4" w:rsidP="000E704B">
            <w:pPr>
              <w:pStyle w:val="NormalLeft"/>
              <w:rPr>
                <w:lang w:val="en-GB"/>
              </w:rPr>
            </w:pPr>
            <w:r w:rsidRPr="00865141">
              <w:rPr>
                <w:lang w:val="en-GB"/>
              </w:rPr>
              <w:t>The transport sector</w:t>
            </w:r>
          </w:p>
        </w:tc>
        <w:tc>
          <w:tcPr>
            <w:tcW w:w="2043" w:type="dxa"/>
            <w:tcBorders>
              <w:top w:val="single" w:sz="2" w:space="0" w:color="auto"/>
              <w:left w:val="single" w:sz="2" w:space="0" w:color="auto"/>
              <w:bottom w:val="single" w:sz="2" w:space="0" w:color="auto"/>
              <w:right w:val="single" w:sz="2" w:space="0" w:color="auto"/>
            </w:tcBorders>
          </w:tcPr>
          <w:p w:rsidR="001832A4" w:rsidRPr="00865141" w:rsidRDefault="00ED51E4" w:rsidP="000E704B">
            <w:pPr>
              <w:pStyle w:val="NormalLeft"/>
              <w:rPr>
                <w:lang w:val="en-GB"/>
              </w:rPr>
            </w:pPr>
            <w:sdt>
              <w:sdtPr>
                <w:rPr>
                  <w:rFonts w:ascii="Segoe UI Symbol" w:hAnsi="Segoe UI Symbol" w:cs="Segoe UI Symbol"/>
                  <w:lang w:val="en-GB"/>
                </w:rPr>
                <w:id w:val="1993371077"/>
                <w14:checkbox>
                  <w14:checked w14:val="0"/>
                  <w14:checkedState w14:val="2612" w14:font="MS Gothic"/>
                  <w14:uncheckedState w14:val="2610" w14:font="MS Gothic"/>
                </w14:checkbox>
              </w:sdtPr>
              <w:sdtEndPr/>
              <w:sdtContent>
                <w:r w:rsidR="00F26CDF">
                  <w:rPr>
                    <w:rFonts w:ascii="MS Gothic" w:eastAsia="MS Gothic" w:hAnsi="MS Gothic" w:cs="Segoe UI Symbol" w:hint="eastAsia"/>
                    <w:lang w:val="en-GB"/>
                  </w:rPr>
                  <w:t>☐</w:t>
                </w:r>
              </w:sdtContent>
            </w:sdt>
            <w:r w:rsidR="001832A4" w:rsidRPr="00865141">
              <w:rPr>
                <w:lang w:val="en-GB"/>
              </w:rPr>
              <w:t xml:space="preserve"> Yes</w:t>
            </w:r>
          </w:p>
        </w:tc>
        <w:sdt>
          <w:sdtPr>
            <w:rPr>
              <w:lang w:val="en-GB"/>
            </w:rPr>
            <w:id w:val="271524166"/>
            <w:placeholder>
              <w:docPart w:val="DefaultPlaceholder_1081868574"/>
            </w:placeholder>
            <w:showingPlcHdr/>
          </w:sdtPr>
          <w:sdtEndPr/>
          <w:sdtContent>
            <w:tc>
              <w:tcPr>
                <w:tcW w:w="2507" w:type="dxa"/>
                <w:tcBorders>
                  <w:top w:val="single" w:sz="2" w:space="0" w:color="auto"/>
                  <w:left w:val="single" w:sz="2" w:space="0" w:color="auto"/>
                  <w:bottom w:val="single" w:sz="2" w:space="0" w:color="auto"/>
                  <w:right w:val="single" w:sz="2" w:space="0" w:color="auto"/>
                </w:tcBorders>
              </w:tcPr>
              <w:p w:rsidR="001832A4" w:rsidRPr="00865141" w:rsidRDefault="00F26CDF" w:rsidP="000E704B">
                <w:pPr>
                  <w:pStyle w:val="NormalLeft"/>
                  <w:rPr>
                    <w:lang w:val="en-GB"/>
                  </w:rPr>
                </w:pPr>
                <w:r w:rsidRPr="009B5450">
                  <w:rPr>
                    <w:rStyle w:val="PlaceholderText"/>
                  </w:rPr>
                  <w:t>Click here to enter text.</w:t>
                </w:r>
              </w:p>
            </w:tc>
          </w:sdtContent>
        </w:sdt>
      </w:tr>
      <w:tr w:rsidR="001832A4" w:rsidRPr="00865141" w:rsidTr="000E704B">
        <w:tc>
          <w:tcPr>
            <w:tcW w:w="4736" w:type="dxa"/>
            <w:tcBorders>
              <w:top w:val="single" w:sz="2" w:space="0" w:color="auto"/>
              <w:left w:val="single" w:sz="2" w:space="0" w:color="auto"/>
              <w:bottom w:val="single" w:sz="2" w:space="0" w:color="auto"/>
              <w:right w:val="single" w:sz="2" w:space="0" w:color="auto"/>
            </w:tcBorders>
          </w:tcPr>
          <w:p w:rsidR="001832A4" w:rsidRPr="00865141" w:rsidRDefault="001832A4" w:rsidP="000E704B">
            <w:pPr>
              <w:pStyle w:val="NormalLeft"/>
              <w:rPr>
                <w:lang w:val="en-GB"/>
              </w:rPr>
            </w:pPr>
            <w:r w:rsidRPr="00865141">
              <w:rPr>
                <w:lang w:val="en-GB"/>
              </w:rPr>
              <w:t>The energy sector</w:t>
            </w:r>
          </w:p>
        </w:tc>
        <w:tc>
          <w:tcPr>
            <w:tcW w:w="2043" w:type="dxa"/>
            <w:tcBorders>
              <w:top w:val="single" w:sz="2" w:space="0" w:color="auto"/>
              <w:left w:val="single" w:sz="2" w:space="0" w:color="auto"/>
              <w:bottom w:val="single" w:sz="2" w:space="0" w:color="auto"/>
              <w:right w:val="single" w:sz="2" w:space="0" w:color="auto"/>
            </w:tcBorders>
          </w:tcPr>
          <w:p w:rsidR="001832A4" w:rsidRPr="00865141" w:rsidRDefault="00ED51E4" w:rsidP="000E704B">
            <w:pPr>
              <w:pStyle w:val="NormalLeft"/>
              <w:rPr>
                <w:lang w:val="en-GB"/>
              </w:rPr>
            </w:pPr>
            <w:sdt>
              <w:sdtPr>
                <w:rPr>
                  <w:rFonts w:ascii="Segoe UI Symbol" w:hAnsi="Segoe UI Symbol" w:cs="Segoe UI Symbol"/>
                  <w:lang w:val="en-GB"/>
                </w:rPr>
                <w:id w:val="2040474267"/>
                <w14:checkbox>
                  <w14:checked w14:val="0"/>
                  <w14:checkedState w14:val="2612" w14:font="MS Gothic"/>
                  <w14:uncheckedState w14:val="2610" w14:font="MS Gothic"/>
                </w14:checkbox>
              </w:sdtPr>
              <w:sdtEndPr/>
              <w:sdtContent>
                <w:r w:rsidR="00F26CDF">
                  <w:rPr>
                    <w:rFonts w:ascii="MS Gothic" w:eastAsia="MS Gothic" w:hAnsi="MS Gothic" w:cs="Segoe UI Symbol" w:hint="eastAsia"/>
                    <w:lang w:val="en-GB"/>
                  </w:rPr>
                  <w:t>☐</w:t>
                </w:r>
              </w:sdtContent>
            </w:sdt>
            <w:r w:rsidR="001832A4" w:rsidRPr="00865141">
              <w:rPr>
                <w:lang w:val="en-GB"/>
              </w:rPr>
              <w:t xml:space="preserve"> Yes</w:t>
            </w:r>
          </w:p>
        </w:tc>
        <w:sdt>
          <w:sdtPr>
            <w:rPr>
              <w:lang w:val="en-GB"/>
            </w:rPr>
            <w:id w:val="-751352618"/>
            <w:placeholder>
              <w:docPart w:val="DefaultPlaceholder_1081868574"/>
            </w:placeholder>
            <w:showingPlcHdr/>
          </w:sdtPr>
          <w:sdtEndPr/>
          <w:sdtContent>
            <w:tc>
              <w:tcPr>
                <w:tcW w:w="2507" w:type="dxa"/>
                <w:tcBorders>
                  <w:top w:val="single" w:sz="2" w:space="0" w:color="auto"/>
                  <w:left w:val="single" w:sz="2" w:space="0" w:color="auto"/>
                  <w:bottom w:val="single" w:sz="2" w:space="0" w:color="auto"/>
                  <w:right w:val="single" w:sz="2" w:space="0" w:color="auto"/>
                </w:tcBorders>
              </w:tcPr>
              <w:p w:rsidR="001832A4" w:rsidRPr="00865141" w:rsidRDefault="00F26CDF" w:rsidP="000E704B">
                <w:pPr>
                  <w:pStyle w:val="NormalLeft"/>
                  <w:rPr>
                    <w:lang w:val="en-GB"/>
                  </w:rPr>
                </w:pPr>
                <w:r w:rsidRPr="009B5450">
                  <w:rPr>
                    <w:rStyle w:val="PlaceholderText"/>
                  </w:rPr>
                  <w:t>Click here to enter text.</w:t>
                </w:r>
              </w:p>
            </w:tc>
          </w:sdtContent>
        </w:sdt>
      </w:tr>
      <w:tr w:rsidR="001832A4" w:rsidRPr="00865141" w:rsidTr="000E704B">
        <w:tc>
          <w:tcPr>
            <w:tcW w:w="4736" w:type="dxa"/>
            <w:tcBorders>
              <w:top w:val="single" w:sz="2" w:space="0" w:color="auto"/>
              <w:left w:val="single" w:sz="2" w:space="0" w:color="auto"/>
              <w:bottom w:val="single" w:sz="2" w:space="0" w:color="auto"/>
              <w:right w:val="single" w:sz="2" w:space="0" w:color="auto"/>
            </w:tcBorders>
          </w:tcPr>
          <w:p w:rsidR="001832A4" w:rsidRPr="00865141" w:rsidRDefault="001832A4" w:rsidP="000E704B">
            <w:pPr>
              <w:pStyle w:val="NormalLeft"/>
              <w:rPr>
                <w:lang w:val="en-GB"/>
              </w:rPr>
            </w:pPr>
            <w:r w:rsidRPr="00865141">
              <w:rPr>
                <w:lang w:val="en-GB"/>
              </w:rPr>
              <w:t>Section K “Financial and insurance activities” of the NACE Rev.2 statistical classification of economic activities</w:t>
            </w:r>
          </w:p>
        </w:tc>
        <w:tc>
          <w:tcPr>
            <w:tcW w:w="2043" w:type="dxa"/>
            <w:tcBorders>
              <w:top w:val="single" w:sz="2" w:space="0" w:color="auto"/>
              <w:left w:val="single" w:sz="2" w:space="0" w:color="auto"/>
              <w:bottom w:val="single" w:sz="2" w:space="0" w:color="auto"/>
              <w:right w:val="single" w:sz="2" w:space="0" w:color="auto"/>
            </w:tcBorders>
          </w:tcPr>
          <w:p w:rsidR="001832A4" w:rsidRPr="00865141" w:rsidRDefault="00ED51E4" w:rsidP="000E704B">
            <w:pPr>
              <w:pStyle w:val="NormalLeft"/>
              <w:rPr>
                <w:lang w:val="en-GB"/>
              </w:rPr>
            </w:pPr>
            <w:sdt>
              <w:sdtPr>
                <w:rPr>
                  <w:rFonts w:ascii="Segoe UI Symbol" w:hAnsi="Segoe UI Symbol" w:cs="Segoe UI Symbol"/>
                  <w:lang w:val="en-GB"/>
                </w:rPr>
                <w:id w:val="-599024007"/>
                <w14:checkbox>
                  <w14:checked w14:val="0"/>
                  <w14:checkedState w14:val="2612" w14:font="MS Gothic"/>
                  <w14:uncheckedState w14:val="2610" w14:font="MS Gothic"/>
                </w14:checkbox>
              </w:sdtPr>
              <w:sdtEndPr/>
              <w:sdtContent>
                <w:r w:rsidR="00F26CDF">
                  <w:rPr>
                    <w:rFonts w:ascii="MS Gothic" w:eastAsia="MS Gothic" w:hAnsi="MS Gothic" w:cs="Segoe UI Symbol" w:hint="eastAsia"/>
                    <w:lang w:val="en-GB"/>
                  </w:rPr>
                  <w:t>☐</w:t>
                </w:r>
              </w:sdtContent>
            </w:sdt>
            <w:r w:rsidR="001832A4" w:rsidRPr="00865141">
              <w:rPr>
                <w:lang w:val="en-GB"/>
              </w:rPr>
              <w:t xml:space="preserve"> Yes</w:t>
            </w:r>
          </w:p>
        </w:tc>
        <w:sdt>
          <w:sdtPr>
            <w:rPr>
              <w:lang w:val="en-GB"/>
            </w:rPr>
            <w:id w:val="403115905"/>
            <w:placeholder>
              <w:docPart w:val="DefaultPlaceholder_1081868574"/>
            </w:placeholder>
            <w:showingPlcHdr/>
          </w:sdtPr>
          <w:sdtEndPr/>
          <w:sdtContent>
            <w:tc>
              <w:tcPr>
                <w:tcW w:w="2507" w:type="dxa"/>
                <w:tcBorders>
                  <w:top w:val="single" w:sz="2" w:space="0" w:color="auto"/>
                  <w:left w:val="single" w:sz="2" w:space="0" w:color="auto"/>
                  <w:bottom w:val="single" w:sz="2" w:space="0" w:color="auto"/>
                  <w:right w:val="single" w:sz="2" w:space="0" w:color="auto"/>
                </w:tcBorders>
              </w:tcPr>
              <w:p w:rsidR="001832A4" w:rsidRPr="00865141" w:rsidRDefault="00F26CDF" w:rsidP="000E704B">
                <w:pPr>
                  <w:pStyle w:val="NormalLeft"/>
                  <w:rPr>
                    <w:lang w:val="en-GB"/>
                  </w:rPr>
                </w:pPr>
                <w:r w:rsidRPr="009B5450">
                  <w:rPr>
                    <w:rStyle w:val="PlaceholderText"/>
                  </w:rPr>
                  <w:t>Click here to enter text.</w:t>
                </w:r>
              </w:p>
            </w:tc>
          </w:sdtContent>
        </w:sdt>
      </w:tr>
      <w:tr w:rsidR="001832A4" w:rsidRPr="00865141" w:rsidTr="000E704B">
        <w:tc>
          <w:tcPr>
            <w:tcW w:w="4736" w:type="dxa"/>
            <w:tcBorders>
              <w:top w:val="single" w:sz="2" w:space="0" w:color="auto"/>
              <w:left w:val="single" w:sz="2" w:space="0" w:color="auto"/>
              <w:bottom w:val="single" w:sz="2" w:space="0" w:color="auto"/>
              <w:right w:val="single" w:sz="2" w:space="0" w:color="auto"/>
            </w:tcBorders>
          </w:tcPr>
          <w:p w:rsidR="001832A4" w:rsidRPr="00865141" w:rsidRDefault="001832A4" w:rsidP="000E704B">
            <w:pPr>
              <w:pStyle w:val="NormalLeft"/>
              <w:rPr>
                <w:lang w:val="en-GB"/>
              </w:rPr>
            </w:pPr>
            <w:r w:rsidRPr="00865141">
              <w:rPr>
                <w:lang w:val="en-GB"/>
              </w:rPr>
              <w:t>NACE 70.10 “Activities of head offices” and NACE 70.22 “Business and other management consultancy activities”</w:t>
            </w:r>
          </w:p>
        </w:tc>
        <w:tc>
          <w:tcPr>
            <w:tcW w:w="2043" w:type="dxa"/>
            <w:tcBorders>
              <w:top w:val="single" w:sz="2" w:space="0" w:color="auto"/>
              <w:left w:val="single" w:sz="2" w:space="0" w:color="auto"/>
              <w:bottom w:val="single" w:sz="2" w:space="0" w:color="auto"/>
              <w:right w:val="single" w:sz="2" w:space="0" w:color="auto"/>
            </w:tcBorders>
          </w:tcPr>
          <w:p w:rsidR="001832A4" w:rsidRPr="00865141" w:rsidRDefault="00ED51E4" w:rsidP="000E704B">
            <w:pPr>
              <w:pStyle w:val="NormalLeft"/>
              <w:rPr>
                <w:lang w:val="en-GB"/>
              </w:rPr>
            </w:pPr>
            <w:sdt>
              <w:sdtPr>
                <w:rPr>
                  <w:rFonts w:ascii="Segoe UI Symbol" w:hAnsi="Segoe UI Symbol" w:cs="Segoe UI Symbol"/>
                  <w:lang w:val="en-GB"/>
                </w:rPr>
                <w:id w:val="-132103881"/>
                <w14:checkbox>
                  <w14:checked w14:val="0"/>
                  <w14:checkedState w14:val="2612" w14:font="MS Gothic"/>
                  <w14:uncheckedState w14:val="2610" w14:font="MS Gothic"/>
                </w14:checkbox>
              </w:sdtPr>
              <w:sdtEndPr/>
              <w:sdtContent>
                <w:r w:rsidR="00F26CDF">
                  <w:rPr>
                    <w:rFonts w:ascii="MS Gothic" w:eastAsia="MS Gothic" w:hAnsi="MS Gothic" w:cs="Segoe UI Symbol" w:hint="eastAsia"/>
                    <w:lang w:val="en-GB"/>
                  </w:rPr>
                  <w:t>☐</w:t>
                </w:r>
              </w:sdtContent>
            </w:sdt>
            <w:r w:rsidR="001832A4" w:rsidRPr="00865141">
              <w:rPr>
                <w:lang w:val="en-GB"/>
              </w:rPr>
              <w:t xml:space="preserve"> Yes</w:t>
            </w:r>
          </w:p>
        </w:tc>
        <w:sdt>
          <w:sdtPr>
            <w:rPr>
              <w:lang w:val="en-GB"/>
            </w:rPr>
            <w:id w:val="114570026"/>
            <w:placeholder>
              <w:docPart w:val="DefaultPlaceholder_1081868574"/>
            </w:placeholder>
            <w:showingPlcHdr/>
          </w:sdtPr>
          <w:sdtEndPr/>
          <w:sdtContent>
            <w:tc>
              <w:tcPr>
                <w:tcW w:w="2507" w:type="dxa"/>
                <w:tcBorders>
                  <w:top w:val="single" w:sz="2" w:space="0" w:color="auto"/>
                  <w:left w:val="single" w:sz="2" w:space="0" w:color="auto"/>
                  <w:bottom w:val="single" w:sz="2" w:space="0" w:color="auto"/>
                  <w:right w:val="single" w:sz="2" w:space="0" w:color="auto"/>
                </w:tcBorders>
              </w:tcPr>
              <w:p w:rsidR="001832A4" w:rsidRPr="00865141" w:rsidRDefault="00F26CDF" w:rsidP="000E704B">
                <w:pPr>
                  <w:pStyle w:val="NormalLeft"/>
                  <w:rPr>
                    <w:lang w:val="en-GB"/>
                  </w:rPr>
                </w:pPr>
                <w:r w:rsidRPr="009B5450">
                  <w:rPr>
                    <w:rStyle w:val="PlaceholderText"/>
                  </w:rPr>
                  <w:t>Click here to enter text.</w:t>
                </w:r>
              </w:p>
            </w:tc>
          </w:sdtContent>
        </w:sdt>
      </w:tr>
    </w:tbl>
    <w:p w:rsidR="001832A4" w:rsidRPr="00865141" w:rsidRDefault="001832A4" w:rsidP="001832A4"/>
    <w:p w:rsidR="001832A4" w:rsidRPr="00865141" w:rsidRDefault="001832A4" w:rsidP="001832A4">
      <w:pPr>
        <w:pStyle w:val="ManualHeading3"/>
        <w:numPr>
          <w:ilvl w:val="0"/>
          <w:numId w:val="0"/>
        </w:numPr>
        <w:ind w:left="850" w:hanging="850"/>
        <w:rPr>
          <w:lang w:val="en-GB"/>
        </w:rPr>
      </w:pPr>
      <w:r w:rsidRPr="00865141">
        <w:rPr>
          <w:lang w:val="en-GB"/>
        </w:rPr>
        <w:t>2. Basic elements of the scheme</w:t>
      </w:r>
    </w:p>
    <w:p w:rsidR="001832A4" w:rsidRPr="00865141" w:rsidRDefault="001832A4" w:rsidP="001832A4">
      <w:pPr>
        <w:pStyle w:val="Point0"/>
        <w:rPr>
          <w:lang w:val="en-GB"/>
        </w:rPr>
      </w:pPr>
      <w:r w:rsidRPr="00865141">
        <w:rPr>
          <w:lang w:val="en-GB"/>
        </w:rPr>
        <w:tab/>
      </w:r>
      <w:proofErr w:type="gramStart"/>
      <w:r w:rsidRPr="00865141">
        <w:rPr>
          <w:lang w:val="en-GB"/>
        </w:rPr>
        <w:t>2.1. Please</w:t>
      </w:r>
      <w:proofErr w:type="gramEnd"/>
      <w:r w:rsidRPr="00865141">
        <w:rPr>
          <w:lang w:val="en-GB"/>
        </w:rPr>
        <w:t xml:space="preserve"> provide a description of the main elements of the scheme and its objectives:</w:t>
      </w:r>
    </w:p>
    <w:p w:rsidR="001832A4" w:rsidRPr="00865141" w:rsidRDefault="001832A4" w:rsidP="001832A4">
      <w:pPr>
        <w:pStyle w:val="Point0"/>
        <w:rPr>
          <w:lang w:val="en-GB"/>
        </w:rPr>
      </w:pPr>
      <w:r w:rsidRPr="00865141">
        <w:rPr>
          <w:lang w:val="en-GB"/>
        </w:rPr>
        <w:tab/>
      </w:r>
      <w:sdt>
        <w:sdtPr>
          <w:rPr>
            <w:lang w:val="en-GB"/>
          </w:rPr>
          <w:id w:val="777536176"/>
          <w:placeholder>
            <w:docPart w:val="DefaultPlaceholder_1081868574"/>
          </w:placeholder>
          <w:showingPlcHdr/>
        </w:sdtPr>
        <w:sdtEndPr/>
        <w:sdtContent>
          <w:r w:rsidR="00F26CDF" w:rsidRPr="009B5450">
            <w:rPr>
              <w:rStyle w:val="PlaceholderText"/>
            </w:rPr>
            <w:t>Click here to enter text.</w:t>
          </w:r>
        </w:sdtContent>
      </w:sdt>
    </w:p>
    <w:p w:rsidR="001832A4" w:rsidRPr="00865141" w:rsidRDefault="001832A4" w:rsidP="001832A4">
      <w:pPr>
        <w:pStyle w:val="Point0"/>
        <w:rPr>
          <w:lang w:val="en-GB"/>
        </w:rPr>
      </w:pPr>
      <w:r w:rsidRPr="00865141">
        <w:rPr>
          <w:lang w:val="en-GB"/>
        </w:rPr>
        <w:tab/>
      </w:r>
      <w:proofErr w:type="gramStart"/>
      <w:r w:rsidRPr="00865141">
        <w:rPr>
          <w:lang w:val="en-GB"/>
        </w:rPr>
        <w:t>2.2. Please</w:t>
      </w:r>
      <w:proofErr w:type="gramEnd"/>
      <w:r w:rsidRPr="00865141">
        <w:rPr>
          <w:lang w:val="en-GB"/>
        </w:rPr>
        <w:t xml:space="preserve"> indicate which forms of aid are allowed under the scheme:</w:t>
      </w:r>
    </w:p>
    <w:p w:rsidR="001832A4" w:rsidRPr="00865141" w:rsidRDefault="001832A4" w:rsidP="001832A4">
      <w:pPr>
        <w:pStyle w:val="Point1"/>
        <w:rPr>
          <w:lang w:val="en-GB"/>
        </w:rPr>
      </w:pPr>
      <w:r w:rsidRPr="00865141">
        <w:rPr>
          <w:lang w:val="en-GB"/>
        </w:rPr>
        <w:tab/>
        <w:t xml:space="preserve">(a) </w:t>
      </w:r>
      <w:sdt>
        <w:sdtPr>
          <w:rPr>
            <w:lang w:val="en-GB"/>
          </w:rPr>
          <w:id w:val="-1292832065"/>
          <w14:checkbox>
            <w14:checked w14:val="0"/>
            <w14:checkedState w14:val="2612" w14:font="MS Gothic"/>
            <w14:uncheckedState w14:val="2610" w14:font="MS Gothic"/>
          </w14:checkbox>
        </w:sdtPr>
        <w:sdtEndPr/>
        <w:sdtContent>
          <w:r w:rsidR="00F26CDF">
            <w:rPr>
              <w:rFonts w:ascii="MS Gothic" w:eastAsia="MS Gothic" w:hAnsi="MS Gothic" w:hint="eastAsia"/>
              <w:lang w:val="en-GB"/>
            </w:rPr>
            <w:t>☐</w:t>
          </w:r>
        </w:sdtContent>
      </w:sdt>
      <w:r w:rsidRPr="00865141">
        <w:rPr>
          <w:lang w:val="en-GB"/>
        </w:rPr>
        <w:t xml:space="preserve"> Grants. Please provide the reference to the relevant provisions of the legal basis:</w:t>
      </w:r>
    </w:p>
    <w:p w:rsidR="001832A4" w:rsidRPr="00865141" w:rsidRDefault="001832A4" w:rsidP="001832A4">
      <w:pPr>
        <w:pStyle w:val="Point1"/>
        <w:rPr>
          <w:lang w:val="en-GB"/>
        </w:rPr>
      </w:pPr>
      <w:r w:rsidRPr="00865141">
        <w:rPr>
          <w:lang w:val="en-GB"/>
        </w:rPr>
        <w:tab/>
      </w:r>
      <w:sdt>
        <w:sdtPr>
          <w:rPr>
            <w:lang w:val="en-GB"/>
          </w:rPr>
          <w:id w:val="-150371789"/>
          <w:placeholder>
            <w:docPart w:val="DefaultPlaceholder_1081868574"/>
          </w:placeholder>
          <w:showingPlcHdr/>
        </w:sdtPr>
        <w:sdtEndPr/>
        <w:sdtContent>
          <w:r w:rsidR="00F26CDF" w:rsidRPr="009B5450">
            <w:rPr>
              <w:rStyle w:val="PlaceholderText"/>
            </w:rPr>
            <w:t>Click here to enter text.</w:t>
          </w:r>
        </w:sdtContent>
      </w:sdt>
    </w:p>
    <w:p w:rsidR="001832A4" w:rsidRPr="00865141" w:rsidRDefault="001832A4" w:rsidP="001832A4">
      <w:pPr>
        <w:pStyle w:val="Point1"/>
        <w:rPr>
          <w:lang w:val="en-GB"/>
        </w:rPr>
      </w:pPr>
      <w:r w:rsidRPr="00865141">
        <w:rPr>
          <w:lang w:val="en-GB"/>
        </w:rPr>
        <w:tab/>
        <w:t xml:space="preserve">(b) </w:t>
      </w:r>
      <w:sdt>
        <w:sdtPr>
          <w:rPr>
            <w:lang w:val="en-GB"/>
          </w:rPr>
          <w:id w:val="1028992514"/>
          <w14:checkbox>
            <w14:checked w14:val="0"/>
            <w14:checkedState w14:val="2612" w14:font="MS Gothic"/>
            <w14:uncheckedState w14:val="2610" w14:font="MS Gothic"/>
          </w14:checkbox>
        </w:sdtPr>
        <w:sdtEndPr/>
        <w:sdtContent>
          <w:r w:rsidR="00F26CDF">
            <w:rPr>
              <w:rFonts w:ascii="MS Gothic" w:eastAsia="MS Gothic" w:hAnsi="MS Gothic" w:hint="eastAsia"/>
              <w:lang w:val="en-GB"/>
            </w:rPr>
            <w:t>☐</w:t>
          </w:r>
        </w:sdtContent>
      </w:sdt>
      <w:r w:rsidRPr="00865141">
        <w:rPr>
          <w:lang w:val="en-GB"/>
        </w:rPr>
        <w:t xml:space="preserve"> Soft loans. Please indicate how the grant equivalent </w:t>
      </w:r>
      <w:proofErr w:type="gramStart"/>
      <w:r w:rsidRPr="00865141">
        <w:rPr>
          <w:lang w:val="en-GB"/>
        </w:rPr>
        <w:t>will be calculated</w:t>
      </w:r>
      <w:proofErr w:type="gramEnd"/>
      <w:r w:rsidRPr="00865141">
        <w:rPr>
          <w:lang w:val="en-GB"/>
        </w:rPr>
        <w:t xml:space="preserve"> and provide the reference to the relevant provisions of the legal basis:</w:t>
      </w:r>
    </w:p>
    <w:p w:rsidR="001832A4" w:rsidRPr="00865141" w:rsidRDefault="001832A4" w:rsidP="001832A4">
      <w:pPr>
        <w:pStyle w:val="Point1"/>
        <w:rPr>
          <w:lang w:val="en-GB"/>
        </w:rPr>
      </w:pPr>
      <w:r w:rsidRPr="00865141">
        <w:rPr>
          <w:lang w:val="en-GB"/>
        </w:rPr>
        <w:tab/>
      </w:r>
      <w:sdt>
        <w:sdtPr>
          <w:rPr>
            <w:lang w:val="en-GB"/>
          </w:rPr>
          <w:id w:val="1303125660"/>
          <w:placeholder>
            <w:docPart w:val="DefaultPlaceholder_1081868574"/>
          </w:placeholder>
          <w:showingPlcHdr/>
        </w:sdtPr>
        <w:sdtEndPr/>
        <w:sdtContent>
          <w:r w:rsidR="00F26CDF" w:rsidRPr="009B5450">
            <w:rPr>
              <w:rStyle w:val="PlaceholderText"/>
            </w:rPr>
            <w:t>Click here to enter text.</w:t>
          </w:r>
        </w:sdtContent>
      </w:sdt>
    </w:p>
    <w:p w:rsidR="001832A4" w:rsidRPr="00865141" w:rsidRDefault="001832A4" w:rsidP="001832A4">
      <w:pPr>
        <w:pStyle w:val="Point1"/>
        <w:rPr>
          <w:lang w:val="en-GB"/>
        </w:rPr>
      </w:pPr>
      <w:r w:rsidRPr="00865141">
        <w:rPr>
          <w:lang w:val="en-GB"/>
        </w:rPr>
        <w:tab/>
        <w:t xml:space="preserve">(c) </w:t>
      </w:r>
      <w:sdt>
        <w:sdtPr>
          <w:rPr>
            <w:lang w:val="en-GB"/>
          </w:rPr>
          <w:id w:val="-1577979086"/>
          <w14:checkbox>
            <w14:checked w14:val="0"/>
            <w14:checkedState w14:val="2612" w14:font="MS Gothic"/>
            <w14:uncheckedState w14:val="2610" w14:font="MS Gothic"/>
          </w14:checkbox>
        </w:sdtPr>
        <w:sdtEndPr/>
        <w:sdtContent>
          <w:r w:rsidR="00F26CDF">
            <w:rPr>
              <w:rFonts w:ascii="MS Gothic" w:eastAsia="MS Gothic" w:hAnsi="MS Gothic" w:hint="eastAsia"/>
              <w:lang w:val="en-GB"/>
            </w:rPr>
            <w:t>☐</w:t>
          </w:r>
        </w:sdtContent>
      </w:sdt>
      <w:r w:rsidRPr="00865141">
        <w:rPr>
          <w:lang w:val="en-GB"/>
        </w:rPr>
        <w:t xml:space="preserve"> Guarantees. Please indicate how the grant equivalent </w:t>
      </w:r>
      <w:proofErr w:type="gramStart"/>
      <w:r w:rsidRPr="00865141">
        <w:rPr>
          <w:lang w:val="en-GB"/>
        </w:rPr>
        <w:t>will be calculated</w:t>
      </w:r>
      <w:proofErr w:type="gramEnd"/>
      <w:r w:rsidRPr="00865141">
        <w:rPr>
          <w:lang w:val="en-GB"/>
        </w:rPr>
        <w:t xml:space="preserve"> and provide the reference to the relevant provisions of the legal basis:</w:t>
      </w:r>
    </w:p>
    <w:p w:rsidR="001832A4" w:rsidRPr="00865141" w:rsidRDefault="001832A4" w:rsidP="001832A4">
      <w:pPr>
        <w:pStyle w:val="Point1"/>
        <w:rPr>
          <w:lang w:val="en-GB"/>
        </w:rPr>
      </w:pPr>
      <w:r w:rsidRPr="00865141">
        <w:rPr>
          <w:lang w:val="en-GB"/>
        </w:rPr>
        <w:tab/>
      </w:r>
      <w:sdt>
        <w:sdtPr>
          <w:rPr>
            <w:lang w:val="en-GB"/>
          </w:rPr>
          <w:id w:val="1095818623"/>
          <w:placeholder>
            <w:docPart w:val="DefaultPlaceholder_1081868574"/>
          </w:placeholder>
          <w:showingPlcHdr/>
        </w:sdtPr>
        <w:sdtEndPr/>
        <w:sdtContent>
          <w:r w:rsidR="00F26CDF" w:rsidRPr="009B5450">
            <w:rPr>
              <w:rStyle w:val="PlaceholderText"/>
            </w:rPr>
            <w:t>Click here to enter text.</w:t>
          </w:r>
        </w:sdtContent>
      </w:sdt>
    </w:p>
    <w:p w:rsidR="001832A4" w:rsidRPr="00865141" w:rsidRDefault="001832A4" w:rsidP="001832A4">
      <w:pPr>
        <w:pStyle w:val="Point1"/>
        <w:rPr>
          <w:lang w:val="en-GB"/>
        </w:rPr>
      </w:pPr>
      <w:r w:rsidRPr="00865141">
        <w:rPr>
          <w:lang w:val="en-GB"/>
        </w:rPr>
        <w:tab/>
        <w:t xml:space="preserve">(d) </w:t>
      </w:r>
      <w:sdt>
        <w:sdtPr>
          <w:rPr>
            <w:lang w:val="en-GB"/>
          </w:rPr>
          <w:id w:val="-1010289917"/>
          <w14:checkbox>
            <w14:checked w14:val="0"/>
            <w14:checkedState w14:val="2612" w14:font="MS Gothic"/>
            <w14:uncheckedState w14:val="2610" w14:font="MS Gothic"/>
          </w14:checkbox>
        </w:sdtPr>
        <w:sdtEndPr/>
        <w:sdtContent>
          <w:r w:rsidR="00F26CDF">
            <w:rPr>
              <w:rFonts w:ascii="MS Gothic" w:eastAsia="MS Gothic" w:hAnsi="MS Gothic" w:hint="eastAsia"/>
              <w:lang w:val="en-GB"/>
            </w:rPr>
            <w:t>☐</w:t>
          </w:r>
        </w:sdtContent>
      </w:sdt>
      <w:r w:rsidRPr="00865141">
        <w:rPr>
          <w:lang w:val="en-GB"/>
        </w:rPr>
        <w:t xml:space="preserve"> Tax measures. Please specify which ones and indicate how the grant equivalent </w:t>
      </w:r>
      <w:proofErr w:type="gramStart"/>
      <w:r w:rsidRPr="00865141">
        <w:rPr>
          <w:lang w:val="en-GB"/>
        </w:rPr>
        <w:t>will be calculated</w:t>
      </w:r>
      <w:proofErr w:type="gramEnd"/>
      <w:r w:rsidRPr="00865141">
        <w:rPr>
          <w:lang w:val="en-GB"/>
        </w:rPr>
        <w:t>. Please also provide the reference to the relevant provisions of the legal basis:</w:t>
      </w:r>
    </w:p>
    <w:p w:rsidR="001832A4" w:rsidRPr="00865141" w:rsidRDefault="001832A4" w:rsidP="001832A4">
      <w:pPr>
        <w:pStyle w:val="Point1"/>
        <w:rPr>
          <w:lang w:val="en-GB"/>
        </w:rPr>
      </w:pPr>
      <w:r w:rsidRPr="00865141">
        <w:rPr>
          <w:lang w:val="en-GB"/>
        </w:rPr>
        <w:tab/>
      </w:r>
      <w:sdt>
        <w:sdtPr>
          <w:rPr>
            <w:lang w:val="en-GB"/>
          </w:rPr>
          <w:id w:val="1283620618"/>
          <w:placeholder>
            <w:docPart w:val="DefaultPlaceholder_1081868574"/>
          </w:placeholder>
          <w:showingPlcHdr/>
        </w:sdtPr>
        <w:sdtEndPr/>
        <w:sdtContent>
          <w:r w:rsidR="00F26CDF" w:rsidRPr="009B5450">
            <w:rPr>
              <w:rStyle w:val="PlaceholderText"/>
            </w:rPr>
            <w:t>Click here to enter text.</w:t>
          </w:r>
        </w:sdtContent>
      </w:sdt>
    </w:p>
    <w:p w:rsidR="001832A4" w:rsidRPr="00865141" w:rsidRDefault="001832A4" w:rsidP="001832A4">
      <w:pPr>
        <w:pStyle w:val="Point1"/>
        <w:rPr>
          <w:lang w:val="en-GB"/>
        </w:rPr>
      </w:pPr>
      <w:r w:rsidRPr="00865141">
        <w:rPr>
          <w:lang w:val="en-GB"/>
        </w:rPr>
        <w:tab/>
        <w:t xml:space="preserve">(e) </w:t>
      </w:r>
      <w:sdt>
        <w:sdtPr>
          <w:rPr>
            <w:lang w:val="en-GB"/>
          </w:rPr>
          <w:id w:val="-337613475"/>
          <w14:checkbox>
            <w14:checked w14:val="0"/>
            <w14:checkedState w14:val="2612" w14:font="MS Gothic"/>
            <w14:uncheckedState w14:val="2610" w14:font="MS Gothic"/>
          </w14:checkbox>
        </w:sdtPr>
        <w:sdtEndPr/>
        <w:sdtContent>
          <w:r w:rsidR="00F26CDF">
            <w:rPr>
              <w:rFonts w:ascii="MS Gothic" w:eastAsia="MS Gothic" w:hAnsi="MS Gothic" w:hint="eastAsia"/>
              <w:lang w:val="en-GB"/>
            </w:rPr>
            <w:t>☐</w:t>
          </w:r>
        </w:sdtContent>
      </w:sdt>
      <w:r w:rsidRPr="00865141">
        <w:rPr>
          <w:lang w:val="en-GB"/>
        </w:rPr>
        <w:t xml:space="preserve"> Other. Please specify and indicate how the grant equivalent </w:t>
      </w:r>
      <w:proofErr w:type="gramStart"/>
      <w:r w:rsidRPr="00865141">
        <w:rPr>
          <w:lang w:val="en-GB"/>
        </w:rPr>
        <w:t>will be calculated</w:t>
      </w:r>
      <w:proofErr w:type="gramEnd"/>
      <w:r w:rsidRPr="00865141">
        <w:rPr>
          <w:lang w:val="en-GB"/>
        </w:rPr>
        <w:t>. Please also provide the reference to the relevant provisions of the legal basis:</w:t>
      </w:r>
    </w:p>
    <w:p w:rsidR="001832A4" w:rsidRPr="00865141" w:rsidRDefault="001832A4" w:rsidP="001832A4">
      <w:pPr>
        <w:pStyle w:val="Point1"/>
        <w:rPr>
          <w:lang w:val="en-GB"/>
        </w:rPr>
      </w:pPr>
      <w:r w:rsidRPr="00865141">
        <w:rPr>
          <w:lang w:val="en-GB"/>
        </w:rPr>
        <w:tab/>
      </w:r>
      <w:sdt>
        <w:sdtPr>
          <w:rPr>
            <w:lang w:val="en-GB"/>
          </w:rPr>
          <w:id w:val="-185447834"/>
          <w:placeholder>
            <w:docPart w:val="DefaultPlaceholder_1081868574"/>
          </w:placeholder>
          <w:showingPlcHdr/>
        </w:sdtPr>
        <w:sdtEndPr/>
        <w:sdtContent>
          <w:r w:rsidR="00F26CDF" w:rsidRPr="009B5450">
            <w:rPr>
              <w:rStyle w:val="PlaceholderText"/>
            </w:rPr>
            <w:t>Click here to enter text.</w:t>
          </w:r>
        </w:sdtContent>
      </w:sdt>
    </w:p>
    <w:p w:rsidR="001832A4" w:rsidRPr="00865141" w:rsidRDefault="001832A4" w:rsidP="001832A4">
      <w:pPr>
        <w:pStyle w:val="Point0"/>
        <w:rPr>
          <w:lang w:val="en-GB"/>
        </w:rPr>
      </w:pPr>
      <w:r w:rsidRPr="00865141">
        <w:rPr>
          <w:lang w:val="en-GB"/>
        </w:rPr>
        <w:tab/>
        <w:t xml:space="preserve">2.3. The individual aid under the notified scheme </w:t>
      </w:r>
      <w:proofErr w:type="gramStart"/>
      <w:r w:rsidRPr="00865141">
        <w:rPr>
          <w:lang w:val="en-GB"/>
        </w:rPr>
        <w:t>will be granted</w:t>
      </w:r>
      <w:proofErr w:type="gramEnd"/>
      <w:r w:rsidRPr="00865141">
        <w:rPr>
          <w:lang w:val="en-GB"/>
        </w:rPr>
        <w:t>:</w:t>
      </w:r>
    </w:p>
    <w:p w:rsidR="001832A4" w:rsidRPr="00865141" w:rsidRDefault="001832A4" w:rsidP="001832A4">
      <w:pPr>
        <w:pStyle w:val="Point1"/>
        <w:rPr>
          <w:lang w:val="en-GB"/>
        </w:rPr>
      </w:pPr>
      <w:r w:rsidRPr="00865141">
        <w:rPr>
          <w:lang w:val="en-GB"/>
        </w:rPr>
        <w:tab/>
        <w:t xml:space="preserve">(a) </w:t>
      </w:r>
      <w:sdt>
        <w:sdtPr>
          <w:rPr>
            <w:lang w:val="en-GB"/>
          </w:rPr>
          <w:id w:val="-1905755123"/>
          <w14:checkbox>
            <w14:checked w14:val="0"/>
            <w14:checkedState w14:val="2612" w14:font="MS Gothic"/>
            <w14:uncheckedState w14:val="2610" w14:font="MS Gothic"/>
          </w14:checkbox>
        </w:sdtPr>
        <w:sdtEndPr/>
        <w:sdtContent>
          <w:r w:rsidR="00F26CDF">
            <w:rPr>
              <w:rFonts w:ascii="MS Gothic" w:eastAsia="MS Gothic" w:hAnsi="MS Gothic" w:hint="eastAsia"/>
              <w:lang w:val="en-GB"/>
            </w:rPr>
            <w:t>☐</w:t>
          </w:r>
        </w:sdtContent>
      </w:sdt>
      <w:r w:rsidRPr="00865141">
        <w:rPr>
          <w:lang w:val="en-GB"/>
        </w:rPr>
        <w:t xml:space="preserve"> automatically, should the conditions of the scheme be fulfilled</w:t>
      </w:r>
    </w:p>
    <w:p w:rsidR="001832A4" w:rsidRPr="00865141" w:rsidRDefault="001832A4" w:rsidP="001832A4">
      <w:pPr>
        <w:pStyle w:val="Point1"/>
        <w:rPr>
          <w:lang w:val="en-GB"/>
        </w:rPr>
      </w:pPr>
      <w:r w:rsidRPr="00865141">
        <w:rPr>
          <w:lang w:val="en-GB"/>
        </w:rPr>
        <w:tab/>
        <w:t xml:space="preserve">(b) </w:t>
      </w:r>
      <w:sdt>
        <w:sdtPr>
          <w:rPr>
            <w:lang w:val="en-GB"/>
          </w:rPr>
          <w:id w:val="1606150484"/>
          <w14:checkbox>
            <w14:checked w14:val="0"/>
            <w14:checkedState w14:val="2612" w14:font="MS Gothic"/>
            <w14:uncheckedState w14:val="2610" w14:font="MS Gothic"/>
          </w14:checkbox>
        </w:sdtPr>
        <w:sdtEndPr/>
        <w:sdtContent>
          <w:r w:rsidR="00F26CDF">
            <w:rPr>
              <w:rFonts w:ascii="MS Gothic" w:eastAsia="MS Gothic" w:hAnsi="MS Gothic" w:hint="eastAsia"/>
              <w:lang w:val="en-GB"/>
            </w:rPr>
            <w:t>☐</w:t>
          </w:r>
        </w:sdtContent>
      </w:sdt>
      <w:r w:rsidRPr="00865141">
        <w:rPr>
          <w:lang w:val="en-GB"/>
        </w:rPr>
        <w:t xml:space="preserve"> on a discretionary basis, following a decision of the authorities.</w:t>
      </w:r>
    </w:p>
    <w:p w:rsidR="001832A4" w:rsidRPr="00865141" w:rsidRDefault="001832A4" w:rsidP="001832A4">
      <w:pPr>
        <w:pStyle w:val="Point0"/>
        <w:rPr>
          <w:lang w:val="en-GB"/>
        </w:rPr>
      </w:pPr>
      <w:r w:rsidRPr="00865141">
        <w:rPr>
          <w:lang w:val="en-GB"/>
        </w:rPr>
        <w:tab/>
        <w:t xml:space="preserve">Should the aid be granted on a </w:t>
      </w:r>
      <w:proofErr w:type="gramStart"/>
      <w:r w:rsidRPr="00865141">
        <w:rPr>
          <w:lang w:val="en-GB"/>
        </w:rPr>
        <w:t>case by case</w:t>
      </w:r>
      <w:proofErr w:type="gramEnd"/>
      <w:r w:rsidRPr="00865141">
        <w:rPr>
          <w:lang w:val="en-GB"/>
        </w:rPr>
        <w:t xml:space="preserve"> basis, please provide a short description of the criteria that will be applied. If administrative guidance for the assessment of the aid application exists, please attach a copy:</w:t>
      </w:r>
    </w:p>
    <w:p w:rsidR="001832A4" w:rsidRPr="00865141" w:rsidRDefault="001832A4" w:rsidP="001832A4">
      <w:pPr>
        <w:pStyle w:val="Point0"/>
        <w:rPr>
          <w:lang w:val="en-GB"/>
        </w:rPr>
      </w:pPr>
      <w:r w:rsidRPr="00865141">
        <w:rPr>
          <w:lang w:val="en-GB"/>
        </w:rPr>
        <w:tab/>
      </w:r>
      <w:sdt>
        <w:sdtPr>
          <w:rPr>
            <w:lang w:val="en-GB"/>
          </w:rPr>
          <w:id w:val="-1429726942"/>
          <w:placeholder>
            <w:docPart w:val="DefaultPlaceholder_1081868574"/>
          </w:placeholder>
          <w:showingPlcHdr/>
        </w:sdtPr>
        <w:sdtEndPr/>
        <w:sdtContent>
          <w:r w:rsidR="00F26CDF" w:rsidRPr="009B5450">
            <w:rPr>
              <w:rStyle w:val="PlaceholderText"/>
            </w:rPr>
            <w:t>Click here to enter text.</w:t>
          </w:r>
        </w:sdtContent>
      </w:sdt>
    </w:p>
    <w:p w:rsidR="001832A4" w:rsidRPr="00865141" w:rsidRDefault="001832A4" w:rsidP="001832A4">
      <w:pPr>
        <w:pStyle w:val="Point0"/>
        <w:rPr>
          <w:lang w:val="en-GB"/>
        </w:rPr>
      </w:pPr>
      <w:r w:rsidRPr="00865141">
        <w:rPr>
          <w:lang w:val="en-GB"/>
        </w:rPr>
        <w:tab/>
      </w:r>
      <w:proofErr w:type="gramStart"/>
      <w:r w:rsidRPr="00865141">
        <w:rPr>
          <w:lang w:val="en-GB"/>
        </w:rPr>
        <w:t>2.4. Will the aid scheme be co-financed</w:t>
      </w:r>
      <w:proofErr w:type="gramEnd"/>
      <w:r w:rsidRPr="00865141">
        <w:rPr>
          <w:lang w:val="en-GB"/>
        </w:rPr>
        <w:t xml:space="preserve"> by the ESI Funds? If so, please explain under which operational programmes ESI Funds finance </w:t>
      </w:r>
      <w:proofErr w:type="gramStart"/>
      <w:r w:rsidRPr="00865141">
        <w:rPr>
          <w:lang w:val="en-GB"/>
        </w:rPr>
        <w:t>will be obtained</w:t>
      </w:r>
      <w:proofErr w:type="gramEnd"/>
      <w:r w:rsidRPr="00865141">
        <w:rPr>
          <w:lang w:val="en-GB"/>
        </w:rPr>
        <w:t>. Please also indicate the amount of ESI Funds finance that will be involved.</w:t>
      </w:r>
    </w:p>
    <w:p w:rsidR="001832A4" w:rsidRPr="00865141" w:rsidRDefault="001832A4" w:rsidP="001832A4">
      <w:pPr>
        <w:pStyle w:val="Point0"/>
        <w:rPr>
          <w:lang w:val="en-GB"/>
        </w:rPr>
      </w:pPr>
      <w:r w:rsidRPr="00865141">
        <w:rPr>
          <w:lang w:val="en-GB"/>
        </w:rPr>
        <w:tab/>
      </w:r>
      <w:sdt>
        <w:sdtPr>
          <w:rPr>
            <w:lang w:val="en-GB"/>
          </w:rPr>
          <w:id w:val="1793630936"/>
          <w:placeholder>
            <w:docPart w:val="DefaultPlaceholder_1081868574"/>
          </w:placeholder>
          <w:showingPlcHdr/>
        </w:sdtPr>
        <w:sdtEndPr/>
        <w:sdtContent>
          <w:r w:rsidR="00F26CDF" w:rsidRPr="009B5450">
            <w:rPr>
              <w:rStyle w:val="PlaceholderText"/>
            </w:rPr>
            <w:t>Click here to enter text.</w:t>
          </w:r>
        </w:sdtContent>
      </w:sdt>
    </w:p>
    <w:p w:rsidR="001832A4" w:rsidRPr="00865141" w:rsidRDefault="001832A4" w:rsidP="001832A4">
      <w:pPr>
        <w:pStyle w:val="ManualHeading3"/>
        <w:numPr>
          <w:ilvl w:val="0"/>
          <w:numId w:val="0"/>
        </w:numPr>
        <w:ind w:left="850" w:hanging="850"/>
        <w:rPr>
          <w:lang w:val="en-GB"/>
        </w:rPr>
      </w:pPr>
      <w:r w:rsidRPr="00865141">
        <w:rPr>
          <w:lang w:val="en-GB"/>
        </w:rPr>
        <w:t>3. Compatibility of the aid</w:t>
      </w:r>
    </w:p>
    <w:p w:rsidR="001832A4" w:rsidRPr="00865141" w:rsidRDefault="001832A4" w:rsidP="001832A4">
      <w:pPr>
        <w:pStyle w:val="Point0"/>
        <w:rPr>
          <w:lang w:val="en-GB"/>
        </w:rPr>
      </w:pPr>
      <w:r w:rsidRPr="00865141">
        <w:rPr>
          <w:lang w:val="en-GB"/>
        </w:rPr>
        <w:tab/>
        <w:t>3.1. Contribution to regional objective and incentive effect:</w:t>
      </w:r>
    </w:p>
    <w:p w:rsidR="001832A4" w:rsidRPr="00865141" w:rsidRDefault="001832A4" w:rsidP="001832A4">
      <w:pPr>
        <w:pStyle w:val="ManualHeading4"/>
        <w:numPr>
          <w:ilvl w:val="0"/>
          <w:numId w:val="0"/>
        </w:numPr>
        <w:ind w:left="850" w:hanging="850"/>
        <w:rPr>
          <w:lang w:val="en-GB"/>
        </w:rPr>
      </w:pPr>
      <w:r w:rsidRPr="00865141">
        <w:rPr>
          <w:i/>
          <w:iCs/>
          <w:lang w:val="en-GB"/>
        </w:rPr>
        <w:lastRenderedPageBreak/>
        <w:t>For aid to reduce certain specific difficulties faced by SMEs</w:t>
      </w:r>
      <w:r w:rsidRPr="00865141">
        <w:rPr>
          <w:rStyle w:val="FootnoteReference"/>
          <w:lang w:val="en-GB"/>
        </w:rPr>
        <w:footnoteReference w:id="5"/>
      </w:r>
      <w:r w:rsidRPr="00865141">
        <w:rPr>
          <w:i/>
          <w:iCs/>
          <w:lang w:val="en-GB"/>
        </w:rPr>
        <w:t>in “a” areas</w:t>
      </w:r>
    </w:p>
    <w:p w:rsidR="001832A4" w:rsidRPr="00865141" w:rsidRDefault="001832A4" w:rsidP="001832A4">
      <w:pPr>
        <w:pStyle w:val="Point0"/>
        <w:rPr>
          <w:lang w:val="en-GB"/>
        </w:rPr>
      </w:pPr>
      <w:r w:rsidRPr="00865141">
        <w:rPr>
          <w:lang w:val="en-GB"/>
        </w:rPr>
        <w:tab/>
      </w:r>
      <w:proofErr w:type="gramStart"/>
      <w:r w:rsidRPr="00865141">
        <w:rPr>
          <w:lang w:val="en-GB"/>
        </w:rPr>
        <w:t>3.1.1. Please</w:t>
      </w:r>
      <w:proofErr w:type="gramEnd"/>
      <w:r w:rsidRPr="00865141">
        <w:rPr>
          <w:lang w:val="en-GB"/>
        </w:rPr>
        <w:t xml:space="preserve"> list the specific difficulties faced by SMEs in the region concerned to be addressed by the scheme (paragraph 41 RAG) and demonstrate the existence and importance of those difficulties (paragraph 42 RAG).</w:t>
      </w:r>
    </w:p>
    <w:p w:rsidR="001832A4" w:rsidRPr="00865141" w:rsidRDefault="001832A4" w:rsidP="001832A4">
      <w:pPr>
        <w:pStyle w:val="Point0"/>
        <w:rPr>
          <w:lang w:val="en-GB"/>
        </w:rPr>
      </w:pPr>
      <w:r w:rsidRPr="00865141">
        <w:rPr>
          <w:lang w:val="en-GB"/>
        </w:rPr>
        <w:tab/>
      </w:r>
      <w:sdt>
        <w:sdtPr>
          <w:rPr>
            <w:lang w:val="en-GB"/>
          </w:rPr>
          <w:id w:val="-1444842074"/>
          <w:placeholder>
            <w:docPart w:val="DefaultPlaceholder_1081868574"/>
          </w:placeholder>
          <w:showingPlcHdr/>
        </w:sdtPr>
        <w:sdtEndPr/>
        <w:sdtContent>
          <w:r w:rsidR="00F26CDF" w:rsidRPr="009B5450">
            <w:rPr>
              <w:rStyle w:val="PlaceholderText"/>
            </w:rPr>
            <w:t>Click here to enter text.</w:t>
          </w:r>
        </w:sdtContent>
      </w:sdt>
    </w:p>
    <w:p w:rsidR="001832A4" w:rsidRPr="00865141" w:rsidRDefault="001832A4" w:rsidP="001832A4">
      <w:pPr>
        <w:pStyle w:val="Point0"/>
        <w:rPr>
          <w:lang w:val="en-GB"/>
        </w:rPr>
      </w:pPr>
      <w:r w:rsidRPr="00865141">
        <w:rPr>
          <w:lang w:val="en-GB"/>
        </w:rPr>
        <w:tab/>
      </w:r>
      <w:proofErr w:type="gramStart"/>
      <w:r w:rsidRPr="00865141">
        <w:rPr>
          <w:lang w:val="en-GB"/>
        </w:rPr>
        <w:t>3.1.2. Please</w:t>
      </w:r>
      <w:proofErr w:type="gramEnd"/>
      <w:r w:rsidRPr="00865141">
        <w:rPr>
          <w:lang w:val="en-GB"/>
        </w:rPr>
        <w:t xml:space="preserve"> explain why the difficulties listed in point 3.1.1 cannot be overcome by investment aid and thus the notified operating aid scheme is needed (paragraph 42 RAG):</w:t>
      </w:r>
    </w:p>
    <w:p w:rsidR="001832A4" w:rsidRPr="00865141" w:rsidRDefault="001832A4" w:rsidP="001832A4">
      <w:pPr>
        <w:pStyle w:val="Point0"/>
        <w:rPr>
          <w:lang w:val="en-GB"/>
        </w:rPr>
      </w:pPr>
      <w:r w:rsidRPr="00865141">
        <w:rPr>
          <w:lang w:val="en-GB"/>
        </w:rPr>
        <w:tab/>
      </w:r>
      <w:sdt>
        <w:sdtPr>
          <w:rPr>
            <w:lang w:val="en-GB"/>
          </w:rPr>
          <w:id w:val="-1354029749"/>
          <w:placeholder>
            <w:docPart w:val="DefaultPlaceholder_1081868574"/>
          </w:placeholder>
          <w:showingPlcHdr/>
        </w:sdtPr>
        <w:sdtEndPr/>
        <w:sdtContent>
          <w:r w:rsidR="00F26CDF" w:rsidRPr="009B5450">
            <w:rPr>
              <w:rStyle w:val="PlaceholderText"/>
            </w:rPr>
            <w:t>Click here to enter text.</w:t>
          </w:r>
        </w:sdtContent>
      </w:sdt>
    </w:p>
    <w:p w:rsidR="001832A4" w:rsidRPr="00865141" w:rsidRDefault="001832A4" w:rsidP="001832A4">
      <w:pPr>
        <w:pStyle w:val="ManualHeading4"/>
        <w:numPr>
          <w:ilvl w:val="0"/>
          <w:numId w:val="0"/>
        </w:numPr>
        <w:ind w:left="850" w:hanging="850"/>
        <w:rPr>
          <w:lang w:val="en-GB"/>
        </w:rPr>
      </w:pPr>
      <w:r w:rsidRPr="00865141">
        <w:rPr>
          <w:i/>
          <w:iCs/>
          <w:lang w:val="en-GB"/>
        </w:rPr>
        <w:t>For aid to reduce depopulation in very sparsely populated areas</w:t>
      </w:r>
    </w:p>
    <w:p w:rsidR="001832A4" w:rsidRPr="00865141" w:rsidRDefault="001832A4" w:rsidP="001832A4">
      <w:pPr>
        <w:pStyle w:val="Point0"/>
        <w:rPr>
          <w:lang w:val="en-GB"/>
        </w:rPr>
      </w:pPr>
      <w:r w:rsidRPr="00865141">
        <w:rPr>
          <w:lang w:val="en-GB"/>
        </w:rPr>
        <w:tab/>
      </w:r>
      <w:proofErr w:type="gramStart"/>
      <w:r w:rsidRPr="00865141">
        <w:rPr>
          <w:lang w:val="en-GB"/>
        </w:rPr>
        <w:t>3.1.3. Please</w:t>
      </w:r>
      <w:proofErr w:type="gramEnd"/>
      <w:r w:rsidRPr="00865141">
        <w:rPr>
          <w:lang w:val="en-GB"/>
        </w:rPr>
        <w:t xml:space="preserve"> demonstrate the risk of depopulation of the relevant area in the absence of operating aid (paragraph 43 RAG):</w:t>
      </w:r>
    </w:p>
    <w:p w:rsidR="001832A4" w:rsidRPr="00865141" w:rsidRDefault="001832A4" w:rsidP="001832A4">
      <w:pPr>
        <w:pStyle w:val="Point0"/>
        <w:rPr>
          <w:lang w:val="en-GB"/>
        </w:rPr>
      </w:pPr>
      <w:r w:rsidRPr="00865141">
        <w:rPr>
          <w:lang w:val="en-GB"/>
        </w:rPr>
        <w:tab/>
      </w:r>
      <w:sdt>
        <w:sdtPr>
          <w:rPr>
            <w:lang w:val="en-GB"/>
          </w:rPr>
          <w:id w:val="-63576606"/>
          <w:placeholder>
            <w:docPart w:val="DefaultPlaceholder_1081868574"/>
          </w:placeholder>
          <w:showingPlcHdr/>
        </w:sdtPr>
        <w:sdtEndPr/>
        <w:sdtContent>
          <w:r w:rsidR="00F26CDF" w:rsidRPr="009B5450">
            <w:rPr>
              <w:rStyle w:val="PlaceholderText"/>
            </w:rPr>
            <w:t>Click here to enter text.</w:t>
          </w:r>
        </w:sdtContent>
      </w:sdt>
    </w:p>
    <w:p w:rsidR="001832A4" w:rsidRPr="00865141" w:rsidRDefault="001832A4" w:rsidP="001832A4">
      <w:pPr>
        <w:pStyle w:val="ManualHeading4"/>
        <w:numPr>
          <w:ilvl w:val="0"/>
          <w:numId w:val="0"/>
        </w:numPr>
        <w:ind w:left="850" w:hanging="850"/>
        <w:rPr>
          <w:lang w:val="en-GB"/>
        </w:rPr>
      </w:pPr>
      <w:r w:rsidRPr="00865141">
        <w:rPr>
          <w:lang w:val="en-GB"/>
        </w:rPr>
        <w:t>3.2. Appropriateness of the scheme</w:t>
      </w:r>
    </w:p>
    <w:p w:rsidR="001832A4" w:rsidRPr="00865141" w:rsidRDefault="001832A4" w:rsidP="001832A4">
      <w:pPr>
        <w:pStyle w:val="Point0"/>
        <w:rPr>
          <w:lang w:val="en-GB"/>
        </w:rPr>
      </w:pPr>
      <w:r w:rsidRPr="00865141">
        <w:rPr>
          <w:lang w:val="en-GB"/>
        </w:rPr>
        <w:tab/>
        <w:t xml:space="preserve">Please indicate why the aid proposed </w:t>
      </w:r>
      <w:proofErr w:type="gramStart"/>
      <w:r w:rsidRPr="00865141">
        <w:rPr>
          <w:lang w:val="en-GB"/>
        </w:rPr>
        <w:t>is considered</w:t>
      </w:r>
      <w:proofErr w:type="gramEnd"/>
      <w:r w:rsidRPr="00865141">
        <w:rPr>
          <w:lang w:val="en-GB"/>
        </w:rPr>
        <w:t xml:space="preserve"> appropriate to achieve the objective of the scheme. Please explain in particular why other less distortive policy instruments and other less distortive types of aid instrument are not appropriate to achieve the same positive contribution to regional development (paragraphs 47, 52, 53 and 54 RAG):</w:t>
      </w:r>
    </w:p>
    <w:p w:rsidR="001832A4" w:rsidRPr="00865141" w:rsidRDefault="001832A4" w:rsidP="001832A4">
      <w:pPr>
        <w:pStyle w:val="Point0"/>
        <w:rPr>
          <w:lang w:val="en-GB"/>
        </w:rPr>
      </w:pPr>
      <w:r w:rsidRPr="00865141">
        <w:rPr>
          <w:lang w:val="en-GB"/>
        </w:rPr>
        <w:tab/>
      </w:r>
      <w:sdt>
        <w:sdtPr>
          <w:rPr>
            <w:lang w:val="en-GB"/>
          </w:rPr>
          <w:id w:val="2012416299"/>
          <w:placeholder>
            <w:docPart w:val="DefaultPlaceholder_1081868574"/>
          </w:placeholder>
          <w:showingPlcHdr/>
        </w:sdtPr>
        <w:sdtEndPr/>
        <w:sdtContent>
          <w:r w:rsidR="00F26CDF" w:rsidRPr="009B5450">
            <w:rPr>
              <w:rStyle w:val="PlaceholderText"/>
            </w:rPr>
            <w:t>Click here to enter text.</w:t>
          </w:r>
        </w:sdtContent>
      </w:sdt>
    </w:p>
    <w:p w:rsidR="001832A4" w:rsidRPr="00865141" w:rsidRDefault="001832A4" w:rsidP="001832A4">
      <w:pPr>
        <w:pStyle w:val="ManualHeading4"/>
        <w:numPr>
          <w:ilvl w:val="0"/>
          <w:numId w:val="0"/>
        </w:numPr>
        <w:ind w:left="850" w:hanging="850"/>
        <w:rPr>
          <w:lang w:val="en-GB"/>
        </w:rPr>
      </w:pPr>
      <w:r w:rsidRPr="00865141">
        <w:rPr>
          <w:lang w:val="en-GB"/>
        </w:rPr>
        <w:t>3.3. Proportionality of the scheme</w:t>
      </w:r>
    </w:p>
    <w:p w:rsidR="001832A4" w:rsidRPr="00865141" w:rsidRDefault="001832A4" w:rsidP="001832A4">
      <w:pPr>
        <w:pStyle w:val="ManualHeading4"/>
        <w:numPr>
          <w:ilvl w:val="0"/>
          <w:numId w:val="0"/>
        </w:numPr>
        <w:ind w:left="850" w:hanging="850"/>
        <w:rPr>
          <w:lang w:val="en-GB"/>
        </w:rPr>
      </w:pPr>
      <w:r w:rsidRPr="00865141">
        <w:rPr>
          <w:i/>
          <w:iCs/>
          <w:lang w:val="en-GB"/>
        </w:rPr>
        <w:t>For all types of operating aid</w:t>
      </w:r>
    </w:p>
    <w:p w:rsidR="001832A4" w:rsidRPr="00865141" w:rsidRDefault="001832A4" w:rsidP="001832A4">
      <w:pPr>
        <w:pStyle w:val="Point0"/>
        <w:rPr>
          <w:lang w:val="en-GB"/>
        </w:rPr>
      </w:pPr>
      <w:r w:rsidRPr="00865141">
        <w:rPr>
          <w:lang w:val="en-GB"/>
        </w:rPr>
        <w:tab/>
        <w:t xml:space="preserve">3.3.1. Please determine the eligible costs that are fully attributable to the problems the aid </w:t>
      </w:r>
      <w:proofErr w:type="gramStart"/>
      <w:r w:rsidRPr="00865141">
        <w:rPr>
          <w:lang w:val="en-GB"/>
        </w:rPr>
        <w:t>is intended</w:t>
      </w:r>
      <w:proofErr w:type="gramEnd"/>
      <w:r w:rsidRPr="00865141">
        <w:rPr>
          <w:lang w:val="en-GB"/>
        </w:rPr>
        <w:t xml:space="preserve"> to address (paragraph 105 RAG):</w:t>
      </w:r>
    </w:p>
    <w:p w:rsidR="001832A4" w:rsidRPr="00865141" w:rsidRDefault="001832A4" w:rsidP="001832A4">
      <w:pPr>
        <w:pStyle w:val="Point0"/>
        <w:rPr>
          <w:lang w:val="en-GB"/>
        </w:rPr>
      </w:pPr>
      <w:r w:rsidRPr="00865141">
        <w:rPr>
          <w:lang w:val="en-GB"/>
        </w:rPr>
        <w:tab/>
      </w:r>
      <w:sdt>
        <w:sdtPr>
          <w:rPr>
            <w:lang w:val="en-GB"/>
          </w:rPr>
          <w:id w:val="166374045"/>
          <w:placeholder>
            <w:docPart w:val="DefaultPlaceholder_1081868574"/>
          </w:placeholder>
          <w:showingPlcHdr/>
        </w:sdtPr>
        <w:sdtEndPr/>
        <w:sdtContent>
          <w:r w:rsidR="00F26CDF" w:rsidRPr="009B5450">
            <w:rPr>
              <w:rStyle w:val="PlaceholderText"/>
            </w:rPr>
            <w:t>Click here to enter text.</w:t>
          </w:r>
        </w:sdtContent>
      </w:sdt>
    </w:p>
    <w:p w:rsidR="001832A4" w:rsidRPr="00865141" w:rsidRDefault="001832A4" w:rsidP="001832A4">
      <w:pPr>
        <w:pStyle w:val="Point0"/>
        <w:rPr>
          <w:lang w:val="en-GB"/>
        </w:rPr>
      </w:pPr>
      <w:r w:rsidRPr="00865141">
        <w:rPr>
          <w:lang w:val="en-GB"/>
        </w:rPr>
        <w:tab/>
        <w:t>3.3.2. Please confirm that depreciation charges and the costs of financing included in the eligible costs relevant to regional investment aid will not be included in the eligible costs for operating aid (paragraph 105 RAG), and provide the reference to the relevant provision of the legal basis:</w:t>
      </w:r>
    </w:p>
    <w:p w:rsidR="001832A4" w:rsidRPr="00865141" w:rsidRDefault="001832A4" w:rsidP="001832A4">
      <w:pPr>
        <w:pStyle w:val="Point0"/>
        <w:rPr>
          <w:lang w:val="en-GB"/>
        </w:rPr>
      </w:pPr>
      <w:r w:rsidRPr="00865141">
        <w:rPr>
          <w:lang w:val="en-GB"/>
        </w:rPr>
        <w:tab/>
      </w:r>
      <w:sdt>
        <w:sdtPr>
          <w:rPr>
            <w:lang w:val="en-GB"/>
          </w:rPr>
          <w:id w:val="-1685581146"/>
          <w:placeholder>
            <w:docPart w:val="DefaultPlaceholder_1081868574"/>
          </w:placeholder>
          <w:showingPlcHdr/>
        </w:sdtPr>
        <w:sdtEndPr/>
        <w:sdtContent>
          <w:r w:rsidR="00F26CDF" w:rsidRPr="009B5450">
            <w:rPr>
              <w:rStyle w:val="PlaceholderText"/>
            </w:rPr>
            <w:t>Click here to enter text.</w:t>
          </w:r>
        </w:sdtContent>
      </w:sdt>
    </w:p>
    <w:p w:rsidR="001832A4" w:rsidRPr="00865141" w:rsidRDefault="001832A4" w:rsidP="001832A4">
      <w:pPr>
        <w:pStyle w:val="Point0"/>
        <w:rPr>
          <w:lang w:val="en-GB"/>
        </w:rPr>
      </w:pPr>
      <w:r w:rsidRPr="00865141">
        <w:rPr>
          <w:lang w:val="en-GB"/>
        </w:rPr>
        <w:tab/>
        <w:t>3.3.3. Please describe the compensation model (paragraph 52 RAG) that will be adopted and how that model will allow an appropriate calculation of the aid amount, ensuring that there is no overcompensation, as defined in paragraph 105 RAG:</w:t>
      </w:r>
    </w:p>
    <w:p w:rsidR="001832A4" w:rsidRPr="00865141" w:rsidRDefault="001832A4" w:rsidP="001832A4">
      <w:pPr>
        <w:pStyle w:val="Point0"/>
        <w:rPr>
          <w:lang w:val="en-GB"/>
        </w:rPr>
      </w:pPr>
      <w:r w:rsidRPr="00865141">
        <w:rPr>
          <w:lang w:val="en-GB"/>
        </w:rPr>
        <w:tab/>
      </w:r>
      <w:sdt>
        <w:sdtPr>
          <w:rPr>
            <w:lang w:val="en-GB"/>
          </w:rPr>
          <w:id w:val="-1134102037"/>
          <w:placeholder>
            <w:docPart w:val="DefaultPlaceholder_1081868574"/>
          </w:placeholder>
          <w:showingPlcHdr/>
        </w:sdtPr>
        <w:sdtEndPr/>
        <w:sdtContent>
          <w:r w:rsidR="00F26CDF" w:rsidRPr="009B5450">
            <w:rPr>
              <w:rStyle w:val="PlaceholderText"/>
            </w:rPr>
            <w:t>Click here to enter text.</w:t>
          </w:r>
        </w:sdtContent>
      </w:sdt>
    </w:p>
    <w:p w:rsidR="001832A4" w:rsidRPr="00865141" w:rsidRDefault="001832A4" w:rsidP="001832A4">
      <w:pPr>
        <w:pStyle w:val="Point0"/>
        <w:rPr>
          <w:lang w:val="en-GB"/>
        </w:rPr>
      </w:pPr>
      <w:r w:rsidRPr="00865141">
        <w:rPr>
          <w:lang w:val="en-GB"/>
        </w:rPr>
        <w:tab/>
      </w:r>
      <w:proofErr w:type="gramStart"/>
      <w:r w:rsidRPr="00865141">
        <w:rPr>
          <w:lang w:val="en-GB"/>
        </w:rPr>
        <w:t>3.3.4. Please</w:t>
      </w:r>
      <w:proofErr w:type="gramEnd"/>
      <w:r w:rsidRPr="00865141">
        <w:rPr>
          <w:lang w:val="en-GB"/>
        </w:rPr>
        <w:t xml:space="preserve"> indicate whether operating aid is also granted through other operating aid schemes in the region, by mentioning the relevant State aid reference of those schemes.</w:t>
      </w:r>
    </w:p>
    <w:p w:rsidR="001832A4" w:rsidRPr="00865141" w:rsidRDefault="001832A4" w:rsidP="001832A4">
      <w:pPr>
        <w:pStyle w:val="Point0"/>
        <w:rPr>
          <w:lang w:val="en-GB"/>
        </w:rPr>
      </w:pPr>
      <w:r w:rsidRPr="00865141">
        <w:rPr>
          <w:lang w:val="en-GB"/>
        </w:rPr>
        <w:lastRenderedPageBreak/>
        <w:tab/>
      </w:r>
      <w:sdt>
        <w:sdtPr>
          <w:rPr>
            <w:lang w:val="en-GB"/>
          </w:rPr>
          <w:id w:val="720556563"/>
          <w:placeholder>
            <w:docPart w:val="DefaultPlaceholder_1081868574"/>
          </w:placeholder>
          <w:showingPlcHdr/>
        </w:sdtPr>
        <w:sdtEndPr/>
        <w:sdtContent>
          <w:r w:rsidR="00F26CDF" w:rsidRPr="009B5450">
            <w:rPr>
              <w:rStyle w:val="PlaceholderText"/>
            </w:rPr>
            <w:t>Click here to enter text.</w:t>
          </w:r>
        </w:sdtContent>
      </w:sdt>
    </w:p>
    <w:p w:rsidR="001832A4" w:rsidRPr="00865141" w:rsidRDefault="001832A4" w:rsidP="001832A4">
      <w:pPr>
        <w:pStyle w:val="Point0"/>
        <w:rPr>
          <w:lang w:val="en-GB"/>
        </w:rPr>
      </w:pPr>
      <w:r w:rsidRPr="00865141">
        <w:rPr>
          <w:lang w:val="en-GB"/>
        </w:rPr>
        <w:tab/>
        <w:t xml:space="preserve">3.3.5. In case other operating aid schemes are applicable in the same region, please explain how it </w:t>
      </w:r>
      <w:proofErr w:type="gramStart"/>
      <w:r w:rsidRPr="00865141">
        <w:rPr>
          <w:lang w:val="en-GB"/>
        </w:rPr>
        <w:t>is ensured</w:t>
      </w:r>
      <w:proofErr w:type="gramEnd"/>
      <w:r w:rsidRPr="00865141">
        <w:rPr>
          <w:lang w:val="en-GB"/>
        </w:rPr>
        <w:t xml:space="preserve"> that operating aid granted under different operating aid schemes does not lead to overcompensation:</w:t>
      </w:r>
    </w:p>
    <w:p w:rsidR="001832A4" w:rsidRPr="00865141" w:rsidRDefault="001832A4" w:rsidP="001832A4">
      <w:pPr>
        <w:pStyle w:val="Point0"/>
        <w:rPr>
          <w:lang w:val="en-GB"/>
        </w:rPr>
      </w:pPr>
      <w:r w:rsidRPr="00865141">
        <w:rPr>
          <w:lang w:val="en-GB"/>
        </w:rPr>
        <w:tab/>
      </w:r>
      <w:sdt>
        <w:sdtPr>
          <w:rPr>
            <w:lang w:val="en-GB"/>
          </w:rPr>
          <w:id w:val="-1777095931"/>
          <w:placeholder>
            <w:docPart w:val="DefaultPlaceholder_1081868574"/>
          </w:placeholder>
          <w:showingPlcHdr/>
        </w:sdtPr>
        <w:sdtEndPr/>
        <w:sdtContent>
          <w:r w:rsidR="00F26CDF" w:rsidRPr="009B5450">
            <w:rPr>
              <w:rStyle w:val="PlaceholderText"/>
            </w:rPr>
            <w:t>Click here to enter text.</w:t>
          </w:r>
        </w:sdtContent>
      </w:sdt>
    </w:p>
    <w:p w:rsidR="001832A4" w:rsidRPr="00865141" w:rsidRDefault="001832A4" w:rsidP="001832A4">
      <w:pPr>
        <w:pStyle w:val="ManualHeading4"/>
        <w:numPr>
          <w:ilvl w:val="0"/>
          <w:numId w:val="0"/>
        </w:numPr>
        <w:ind w:left="850" w:hanging="850"/>
        <w:rPr>
          <w:lang w:val="en-GB"/>
        </w:rPr>
      </w:pPr>
      <w:r w:rsidRPr="00865141">
        <w:rPr>
          <w:lang w:val="en-GB"/>
        </w:rPr>
        <w:t>3.4. Avoidance of undue negative effects on competition and trade</w:t>
      </w:r>
    </w:p>
    <w:p w:rsidR="001832A4" w:rsidRPr="00865141" w:rsidRDefault="001832A4" w:rsidP="001832A4">
      <w:pPr>
        <w:pStyle w:val="Point0"/>
        <w:rPr>
          <w:lang w:val="en-GB"/>
        </w:rPr>
      </w:pPr>
      <w:r w:rsidRPr="00865141">
        <w:rPr>
          <w:lang w:val="en-GB"/>
        </w:rPr>
        <w:tab/>
        <w:t>Please explain why it is unlikely that the aid granted under the scheme will create very significant distortions of competition in the market (paragraph 134 RAG):</w:t>
      </w:r>
    </w:p>
    <w:p w:rsidR="001832A4" w:rsidRPr="00865141" w:rsidRDefault="00F26CDF" w:rsidP="001832A4">
      <w:pPr>
        <w:pStyle w:val="Point0"/>
        <w:rPr>
          <w:lang w:val="en-GB"/>
        </w:rPr>
      </w:pPr>
      <w:r>
        <w:rPr>
          <w:lang w:val="en-GB"/>
        </w:rPr>
        <w:tab/>
      </w:r>
      <w:sdt>
        <w:sdtPr>
          <w:rPr>
            <w:lang w:val="en-GB"/>
          </w:rPr>
          <w:id w:val="939491004"/>
          <w:placeholder>
            <w:docPart w:val="DefaultPlaceholder_1081868574"/>
          </w:placeholder>
          <w:showingPlcHdr/>
        </w:sdtPr>
        <w:sdtEndPr/>
        <w:sdtContent>
          <w:r w:rsidRPr="009B5450">
            <w:rPr>
              <w:rStyle w:val="PlaceholderText"/>
            </w:rPr>
            <w:t>Click here to enter text.</w:t>
          </w:r>
        </w:sdtContent>
      </w:sdt>
    </w:p>
    <w:p w:rsidR="001832A4" w:rsidRPr="00865141" w:rsidRDefault="001832A4" w:rsidP="001832A4">
      <w:pPr>
        <w:pStyle w:val="ManualHeading3"/>
        <w:numPr>
          <w:ilvl w:val="0"/>
          <w:numId w:val="0"/>
        </w:numPr>
        <w:ind w:left="850" w:hanging="850"/>
        <w:rPr>
          <w:lang w:val="en-GB"/>
        </w:rPr>
      </w:pPr>
      <w:r w:rsidRPr="00865141">
        <w:rPr>
          <w:lang w:val="en-GB"/>
        </w:rPr>
        <w:t>4. Other information</w:t>
      </w:r>
    </w:p>
    <w:p w:rsidR="001832A4" w:rsidRPr="00865141" w:rsidRDefault="001832A4" w:rsidP="001832A4">
      <w:pPr>
        <w:pStyle w:val="Point0"/>
        <w:rPr>
          <w:lang w:val="en-GB"/>
        </w:rPr>
      </w:pPr>
      <w:r w:rsidRPr="00865141">
        <w:rPr>
          <w:lang w:val="en-GB"/>
        </w:rPr>
        <w:tab/>
        <w:t>Please provide any other information that is of relevance to assess the notified aid measure under the RAG:</w:t>
      </w:r>
    </w:p>
    <w:p w:rsidR="00D45FEF" w:rsidRDefault="00D45FEF"/>
    <w:sectPr w:rsidR="00D45FE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1E4" w:rsidRDefault="00ED51E4" w:rsidP="001832A4">
      <w:r>
        <w:separator/>
      </w:r>
    </w:p>
  </w:endnote>
  <w:endnote w:type="continuationSeparator" w:id="0">
    <w:p w:rsidR="00ED51E4" w:rsidRDefault="00ED51E4" w:rsidP="0018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1E4" w:rsidRDefault="00ED51E4" w:rsidP="001832A4">
      <w:r>
        <w:separator/>
      </w:r>
    </w:p>
  </w:footnote>
  <w:footnote w:type="continuationSeparator" w:id="0">
    <w:p w:rsidR="00ED51E4" w:rsidRDefault="00ED51E4" w:rsidP="001832A4">
      <w:r>
        <w:continuationSeparator/>
      </w:r>
    </w:p>
  </w:footnote>
  <w:footnote w:id="1">
    <w:p w:rsidR="001832A4" w:rsidRPr="00865141" w:rsidRDefault="001832A4" w:rsidP="001832A4">
      <w:pPr>
        <w:pStyle w:val="FootnoteText"/>
        <w:ind w:left="450" w:hanging="450"/>
        <w:rPr>
          <w:lang w:val="en-GB"/>
        </w:rPr>
      </w:pPr>
      <w:r w:rsidRPr="00865141">
        <w:rPr>
          <w:rStyle w:val="FootnoteReference"/>
          <w:lang w:val="en-GB"/>
        </w:rPr>
        <w:footnoteRef/>
      </w:r>
      <w:r w:rsidRPr="00865141">
        <w:rPr>
          <w:lang w:val="en-GB"/>
        </w:rPr>
        <w:tab/>
        <w:t xml:space="preserve">The </w:t>
      </w:r>
      <w:r w:rsidRPr="00865141">
        <w:rPr>
          <w:rFonts w:eastAsia="Times New Roman"/>
          <w:lang w:val="en-GB" w:eastAsia="en-US"/>
        </w:rPr>
        <w:t>Authority’s Guidelines on regional State aid for 2014-2020, as adopted by Decision</w:t>
      </w:r>
      <w:hyperlink r:id="rId1" w:history="1">
        <w:r w:rsidRPr="00865141">
          <w:rPr>
            <w:rFonts w:eastAsia="Times New Roman"/>
            <w:lang w:val="en-GB" w:eastAsia="en-US"/>
          </w:rPr>
          <w:t xml:space="preserve"> No 407/13/COL</w:t>
        </w:r>
      </w:hyperlink>
      <w:r w:rsidRPr="00865141">
        <w:rPr>
          <w:rFonts w:eastAsia="Times New Roman"/>
          <w:lang w:val="en-GB" w:eastAsia="en-US"/>
        </w:rPr>
        <w:t xml:space="preserve">, published </w:t>
      </w:r>
      <w:proofErr w:type="gramStart"/>
      <w:r w:rsidRPr="00865141">
        <w:rPr>
          <w:rFonts w:eastAsia="Times New Roman"/>
          <w:lang w:val="en-GB" w:eastAsia="en-US"/>
        </w:rPr>
        <w:t>in  OJ</w:t>
      </w:r>
      <w:proofErr w:type="gramEnd"/>
      <w:r w:rsidRPr="00865141">
        <w:rPr>
          <w:rFonts w:eastAsia="Times New Roman"/>
          <w:lang w:val="en-GB" w:eastAsia="en-US"/>
        </w:rPr>
        <w:t xml:space="preserve"> L 166, 5.6.2014, p. 44 and EEA Supplement No 33 on the same date.</w:t>
      </w:r>
    </w:p>
  </w:footnote>
  <w:footnote w:id="2">
    <w:p w:rsidR="001832A4" w:rsidRPr="00865141" w:rsidRDefault="001832A4" w:rsidP="001832A4">
      <w:pPr>
        <w:pStyle w:val="FootnoteText"/>
        <w:ind w:left="450" w:hanging="450"/>
        <w:rPr>
          <w:lang w:val="en-GB"/>
        </w:rPr>
      </w:pPr>
      <w:r w:rsidRPr="00865141">
        <w:rPr>
          <w:rStyle w:val="FootnoteReference"/>
          <w:lang w:val="en-GB"/>
        </w:rPr>
        <w:footnoteRef/>
      </w:r>
      <w:r w:rsidRPr="00865141">
        <w:rPr>
          <w:lang w:val="en-GB"/>
        </w:rPr>
        <w:tab/>
        <w:t>The Authority´s Guidelines on State aid for rescuing and restructuring non-financial undertakings in difficulty, as adopted by Decision No 321/14/COL, published in OJ L 271, 16.10.2015 p. 35 and EEA Supplement No 62, 15.10.2015.</w:t>
      </w:r>
    </w:p>
  </w:footnote>
  <w:footnote w:id="3">
    <w:p w:rsidR="001832A4" w:rsidRPr="00865141" w:rsidRDefault="001832A4" w:rsidP="001832A4">
      <w:pPr>
        <w:pStyle w:val="FootnoteText"/>
        <w:ind w:left="450" w:hanging="450"/>
        <w:rPr>
          <w:lang w:val="en-GB"/>
        </w:rPr>
      </w:pPr>
      <w:r w:rsidRPr="00865141">
        <w:rPr>
          <w:rStyle w:val="FootnoteReference"/>
          <w:lang w:val="en-GB"/>
        </w:rPr>
        <w:footnoteRef/>
      </w:r>
      <w:r w:rsidRPr="00865141">
        <w:rPr>
          <w:lang w:val="en-GB"/>
        </w:rPr>
        <w:tab/>
        <w:t>As defined in Annex II to Guidelines on regional State aid for 2014–2020.</w:t>
      </w:r>
    </w:p>
  </w:footnote>
  <w:footnote w:id="4">
    <w:p w:rsidR="001832A4" w:rsidRPr="00865141" w:rsidRDefault="001832A4" w:rsidP="001832A4">
      <w:pPr>
        <w:pStyle w:val="FootnoteText"/>
        <w:ind w:left="450" w:hanging="450"/>
        <w:rPr>
          <w:lang w:val="en-GB"/>
        </w:rPr>
      </w:pPr>
      <w:r w:rsidRPr="00865141">
        <w:rPr>
          <w:rStyle w:val="FootnoteReference"/>
          <w:lang w:val="en-GB"/>
        </w:rPr>
        <w:footnoteRef/>
      </w:r>
      <w:r w:rsidRPr="00865141">
        <w:rPr>
          <w:lang w:val="en-GB"/>
        </w:rPr>
        <w:tab/>
        <w:t xml:space="preserve">As defined in Annex </w:t>
      </w:r>
      <w:proofErr w:type="gramStart"/>
      <w:r w:rsidRPr="00865141">
        <w:rPr>
          <w:lang w:val="en-GB"/>
        </w:rPr>
        <w:t>II(</w:t>
      </w:r>
      <w:proofErr w:type="gramEnd"/>
      <w:r w:rsidRPr="00865141">
        <w:rPr>
          <w:lang w:val="en-GB"/>
        </w:rPr>
        <w:t>a) to Guidelines on regional State aid for 2014–2020.</w:t>
      </w:r>
    </w:p>
  </w:footnote>
  <w:footnote w:id="5">
    <w:p w:rsidR="001832A4" w:rsidRPr="00865141" w:rsidRDefault="001832A4" w:rsidP="001832A4">
      <w:pPr>
        <w:pStyle w:val="FootnoteText"/>
        <w:ind w:left="450" w:hanging="450"/>
        <w:rPr>
          <w:lang w:val="en-GB"/>
        </w:rPr>
      </w:pPr>
      <w:r w:rsidRPr="00865141">
        <w:rPr>
          <w:rStyle w:val="FootnoteReference"/>
          <w:lang w:val="en-GB"/>
        </w:rPr>
        <w:footnoteRef/>
      </w:r>
      <w:r w:rsidRPr="00865141">
        <w:rPr>
          <w:lang w:val="en-GB"/>
        </w:rPr>
        <w:tab/>
        <w:t>SMEs means undertakings that fulfil the conditions concerning the definition of micro, small and medium-sized enterprises laid down in the Authority’s Guidelines on aid to micro, small and medium-sized enterprises, as adopted by Decision 94/06/COL, published in OJ L 36, 5.2.2009, p. 2 and in the EEA Supplement thereto No 6 on the same date.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028A1"/>
    <w:multiLevelType w:val="multilevel"/>
    <w:tmpl w:val="F15265F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A4"/>
    <w:rsid w:val="001832A4"/>
    <w:rsid w:val="004A7B0C"/>
    <w:rsid w:val="0066198F"/>
    <w:rsid w:val="00AE3A6E"/>
    <w:rsid w:val="00D078B1"/>
    <w:rsid w:val="00D45FEF"/>
    <w:rsid w:val="00ED51E4"/>
    <w:rsid w:val="00F2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7833B-A322-4903-B26D-2CEC729B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A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1832A4"/>
    <w:pPr>
      <w:keepNext/>
      <w:numPr>
        <w:numId w:val="1"/>
      </w:numPr>
      <w:spacing w:after="60"/>
      <w:ind w:left="431" w:hanging="431"/>
      <w:outlineLvl w:val="0"/>
    </w:pPr>
    <w:rPr>
      <w:rFonts w:ascii="Times" w:hAnsi="Times"/>
      <w:b/>
      <w:bCs/>
      <w:kern w:val="32"/>
      <w:sz w:val="26"/>
      <w:szCs w:val="32"/>
    </w:rPr>
  </w:style>
  <w:style w:type="paragraph" w:styleId="Heading2">
    <w:name w:val="heading 2"/>
    <w:basedOn w:val="Normal"/>
    <w:next w:val="Normal"/>
    <w:link w:val="Heading2Char"/>
    <w:uiPriority w:val="99"/>
    <w:qFormat/>
    <w:rsid w:val="001832A4"/>
    <w:pPr>
      <w:keepNext/>
      <w:numPr>
        <w:ilvl w:val="1"/>
        <w:numId w:val="1"/>
      </w:numPr>
      <w:spacing w:after="60"/>
      <w:ind w:left="578" w:hanging="578"/>
      <w:outlineLvl w:val="1"/>
    </w:pPr>
    <w:rPr>
      <w:rFonts w:ascii="Times" w:hAnsi="Times"/>
      <w:b/>
      <w:bCs/>
      <w:iCs/>
      <w:szCs w:val="28"/>
    </w:rPr>
  </w:style>
  <w:style w:type="paragraph" w:styleId="Heading3">
    <w:name w:val="heading 3"/>
    <w:basedOn w:val="Normal"/>
    <w:next w:val="Normal"/>
    <w:link w:val="Heading3Char"/>
    <w:uiPriority w:val="99"/>
    <w:qFormat/>
    <w:rsid w:val="001832A4"/>
    <w:pPr>
      <w:keepNext/>
      <w:numPr>
        <w:ilvl w:val="2"/>
        <w:numId w:val="1"/>
      </w:numPr>
      <w:spacing w:after="60"/>
      <w:outlineLvl w:val="2"/>
    </w:pPr>
    <w:rPr>
      <w:bCs/>
      <w:i/>
      <w:szCs w:val="26"/>
    </w:rPr>
  </w:style>
  <w:style w:type="paragraph" w:styleId="Heading4">
    <w:name w:val="heading 4"/>
    <w:basedOn w:val="Normal"/>
    <w:next w:val="Normal"/>
    <w:link w:val="Heading4Char"/>
    <w:uiPriority w:val="99"/>
    <w:qFormat/>
    <w:rsid w:val="001832A4"/>
    <w:pPr>
      <w:keepNext/>
      <w:numPr>
        <w:ilvl w:val="3"/>
        <w:numId w:val="1"/>
      </w:numPr>
      <w:spacing w:after="60"/>
      <w:ind w:left="862" w:hanging="862"/>
      <w:outlineLvl w:val="3"/>
    </w:pPr>
    <w:rPr>
      <w:rFonts w:ascii="Times" w:hAnsi="Times"/>
      <w:bCs/>
      <w:szCs w:val="28"/>
    </w:rPr>
  </w:style>
  <w:style w:type="paragraph" w:styleId="Heading5">
    <w:name w:val="heading 5"/>
    <w:basedOn w:val="Normal"/>
    <w:next w:val="Normal"/>
    <w:link w:val="Heading5Char"/>
    <w:uiPriority w:val="99"/>
    <w:qFormat/>
    <w:rsid w:val="001832A4"/>
    <w:pPr>
      <w:numPr>
        <w:ilvl w:val="4"/>
        <w:numId w:val="1"/>
      </w:numPr>
      <w:spacing w:after="60"/>
      <w:ind w:left="1009" w:hanging="1009"/>
      <w:outlineLvl w:val="4"/>
    </w:pPr>
    <w:rPr>
      <w:rFonts w:ascii="Times" w:hAnsi="Times"/>
      <w:bCs/>
      <w:iCs/>
      <w:szCs w:val="26"/>
    </w:rPr>
  </w:style>
  <w:style w:type="paragraph" w:styleId="Heading6">
    <w:name w:val="heading 6"/>
    <w:basedOn w:val="Normal"/>
    <w:next w:val="Normal"/>
    <w:link w:val="Heading6Char"/>
    <w:uiPriority w:val="99"/>
    <w:qFormat/>
    <w:rsid w:val="001832A4"/>
    <w:pPr>
      <w:numPr>
        <w:ilvl w:val="5"/>
        <w:numId w:val="1"/>
      </w:numPr>
      <w:spacing w:after="60"/>
      <w:ind w:left="1151" w:hanging="1151"/>
      <w:outlineLvl w:val="5"/>
    </w:pPr>
    <w:rPr>
      <w:rFonts w:ascii="Times" w:hAnsi="Times"/>
      <w:bCs/>
      <w:szCs w:val="22"/>
    </w:rPr>
  </w:style>
  <w:style w:type="paragraph" w:styleId="Heading7">
    <w:name w:val="heading 7"/>
    <w:basedOn w:val="Normal"/>
    <w:next w:val="Normal"/>
    <w:link w:val="Heading7Char"/>
    <w:uiPriority w:val="99"/>
    <w:qFormat/>
    <w:rsid w:val="001832A4"/>
    <w:pPr>
      <w:numPr>
        <w:ilvl w:val="6"/>
        <w:numId w:val="1"/>
      </w:numPr>
      <w:spacing w:before="240" w:after="60"/>
      <w:outlineLvl w:val="6"/>
    </w:pPr>
    <w:rPr>
      <w:szCs w:val="24"/>
    </w:rPr>
  </w:style>
  <w:style w:type="paragraph" w:styleId="Heading8">
    <w:name w:val="heading 8"/>
    <w:basedOn w:val="Normal"/>
    <w:next w:val="Normal"/>
    <w:link w:val="Heading8Char"/>
    <w:uiPriority w:val="99"/>
    <w:qFormat/>
    <w:rsid w:val="001832A4"/>
    <w:pPr>
      <w:numPr>
        <w:ilvl w:val="7"/>
        <w:numId w:val="1"/>
      </w:numPr>
      <w:spacing w:after="60"/>
      <w:outlineLvl w:val="7"/>
    </w:pPr>
    <w:rPr>
      <w:rFonts w:ascii="Times" w:hAnsi="Times"/>
      <w:iCs/>
      <w:szCs w:val="24"/>
    </w:rPr>
  </w:style>
  <w:style w:type="paragraph" w:styleId="Heading9">
    <w:name w:val="heading 9"/>
    <w:basedOn w:val="Normal"/>
    <w:next w:val="Normal"/>
    <w:link w:val="Heading9Char"/>
    <w:uiPriority w:val="99"/>
    <w:qFormat/>
    <w:rsid w:val="001832A4"/>
    <w:pPr>
      <w:numPr>
        <w:ilvl w:val="8"/>
        <w:numId w:val="1"/>
      </w:numPr>
      <w:spacing w:after="60"/>
      <w:ind w:left="1582" w:hanging="1582"/>
      <w:outlineLvl w:val="8"/>
    </w:pPr>
    <w:rPr>
      <w:rFonts w:ascii="Times" w:hAnsi="Time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32A4"/>
    <w:rPr>
      <w:rFonts w:ascii="Times" w:eastAsia="Times New Roman" w:hAnsi="Times" w:cs="Times New Roman"/>
      <w:b/>
      <w:bCs/>
      <w:kern w:val="32"/>
      <w:sz w:val="26"/>
      <w:szCs w:val="32"/>
    </w:rPr>
  </w:style>
  <w:style w:type="character" w:customStyle="1" w:styleId="Heading2Char">
    <w:name w:val="Heading 2 Char"/>
    <w:basedOn w:val="DefaultParagraphFont"/>
    <w:link w:val="Heading2"/>
    <w:uiPriority w:val="99"/>
    <w:rsid w:val="001832A4"/>
    <w:rPr>
      <w:rFonts w:ascii="Times" w:eastAsia="Times New Roman" w:hAnsi="Times" w:cs="Times New Roman"/>
      <w:b/>
      <w:bCs/>
      <w:iCs/>
      <w:sz w:val="24"/>
      <w:szCs w:val="28"/>
    </w:rPr>
  </w:style>
  <w:style w:type="character" w:customStyle="1" w:styleId="Heading3Char">
    <w:name w:val="Heading 3 Char"/>
    <w:basedOn w:val="DefaultParagraphFont"/>
    <w:link w:val="Heading3"/>
    <w:uiPriority w:val="99"/>
    <w:rsid w:val="001832A4"/>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uiPriority w:val="99"/>
    <w:rsid w:val="001832A4"/>
    <w:rPr>
      <w:rFonts w:ascii="Times" w:eastAsia="Times New Roman" w:hAnsi="Times" w:cs="Times New Roman"/>
      <w:bCs/>
      <w:sz w:val="24"/>
      <w:szCs w:val="28"/>
    </w:rPr>
  </w:style>
  <w:style w:type="character" w:customStyle="1" w:styleId="Heading5Char">
    <w:name w:val="Heading 5 Char"/>
    <w:basedOn w:val="DefaultParagraphFont"/>
    <w:link w:val="Heading5"/>
    <w:uiPriority w:val="99"/>
    <w:rsid w:val="001832A4"/>
    <w:rPr>
      <w:rFonts w:ascii="Times" w:eastAsia="Times New Roman" w:hAnsi="Times" w:cs="Times New Roman"/>
      <w:bCs/>
      <w:iCs/>
      <w:sz w:val="24"/>
      <w:szCs w:val="26"/>
    </w:rPr>
  </w:style>
  <w:style w:type="character" w:customStyle="1" w:styleId="Heading6Char">
    <w:name w:val="Heading 6 Char"/>
    <w:basedOn w:val="DefaultParagraphFont"/>
    <w:link w:val="Heading6"/>
    <w:uiPriority w:val="99"/>
    <w:rsid w:val="001832A4"/>
    <w:rPr>
      <w:rFonts w:ascii="Times" w:eastAsia="Times New Roman" w:hAnsi="Times" w:cs="Times New Roman"/>
      <w:bCs/>
      <w:sz w:val="24"/>
    </w:rPr>
  </w:style>
  <w:style w:type="character" w:customStyle="1" w:styleId="Heading7Char">
    <w:name w:val="Heading 7 Char"/>
    <w:basedOn w:val="DefaultParagraphFont"/>
    <w:link w:val="Heading7"/>
    <w:uiPriority w:val="99"/>
    <w:rsid w:val="001832A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1832A4"/>
    <w:rPr>
      <w:rFonts w:ascii="Times" w:eastAsia="Times New Roman" w:hAnsi="Times" w:cs="Times New Roman"/>
      <w:iCs/>
      <w:sz w:val="24"/>
      <w:szCs w:val="24"/>
    </w:rPr>
  </w:style>
  <w:style w:type="character" w:customStyle="1" w:styleId="Heading9Char">
    <w:name w:val="Heading 9 Char"/>
    <w:basedOn w:val="DefaultParagraphFont"/>
    <w:link w:val="Heading9"/>
    <w:uiPriority w:val="99"/>
    <w:rsid w:val="001832A4"/>
    <w:rPr>
      <w:rFonts w:ascii="Times" w:eastAsia="Times New Roman" w:hAnsi="Times" w:cs="Times New Roman"/>
      <w:sz w:val="24"/>
    </w:rPr>
  </w:style>
  <w:style w:type="character" w:styleId="FootnoteReference">
    <w:name w:val="footnote reference"/>
    <w:basedOn w:val="DefaultParagraphFont"/>
    <w:uiPriority w:val="99"/>
    <w:rsid w:val="001832A4"/>
    <w:rPr>
      <w:vertAlign w:val="superscript"/>
    </w:rPr>
  </w:style>
  <w:style w:type="paragraph" w:styleId="FootnoteText">
    <w:name w:val="footnote text"/>
    <w:basedOn w:val="Normal"/>
    <w:link w:val="FootnoteTextChar"/>
    <w:uiPriority w:val="99"/>
    <w:rsid w:val="001832A4"/>
    <w:pPr>
      <w:autoSpaceDE w:val="0"/>
      <w:autoSpaceDN w:val="0"/>
      <w:jc w:val="both"/>
    </w:pPr>
    <w:rPr>
      <w:rFonts w:eastAsiaTheme="minorEastAsia"/>
      <w:sz w:val="20"/>
      <w:lang w:val="fr-FR" w:eastAsia="en-GB"/>
    </w:rPr>
  </w:style>
  <w:style w:type="character" w:customStyle="1" w:styleId="FootnoteTextChar">
    <w:name w:val="Footnote Text Char"/>
    <w:basedOn w:val="DefaultParagraphFont"/>
    <w:link w:val="FootnoteText"/>
    <w:uiPriority w:val="99"/>
    <w:rsid w:val="001832A4"/>
    <w:rPr>
      <w:rFonts w:ascii="Times New Roman" w:eastAsiaTheme="minorEastAsia" w:hAnsi="Times New Roman" w:cs="Times New Roman"/>
      <w:sz w:val="20"/>
      <w:szCs w:val="20"/>
      <w:lang w:val="fr-FR" w:eastAsia="en-GB"/>
    </w:rPr>
  </w:style>
  <w:style w:type="paragraph" w:customStyle="1" w:styleId="Point0">
    <w:name w:val="Point 0"/>
    <w:basedOn w:val="Normal"/>
    <w:uiPriority w:val="99"/>
    <w:rsid w:val="001832A4"/>
    <w:pPr>
      <w:autoSpaceDE w:val="0"/>
      <w:autoSpaceDN w:val="0"/>
      <w:spacing w:before="120" w:after="120"/>
      <w:ind w:left="851" w:hanging="851"/>
      <w:jc w:val="both"/>
    </w:pPr>
    <w:rPr>
      <w:rFonts w:eastAsiaTheme="minorEastAsia"/>
      <w:szCs w:val="24"/>
      <w:lang w:val="fr-FR" w:eastAsia="en-GB"/>
    </w:rPr>
  </w:style>
  <w:style w:type="paragraph" w:customStyle="1" w:styleId="ManualHeading2">
    <w:name w:val="Manual Heading 2"/>
    <w:basedOn w:val="Heading2"/>
    <w:next w:val="Normal"/>
    <w:uiPriority w:val="99"/>
    <w:rsid w:val="001832A4"/>
    <w:pPr>
      <w:tabs>
        <w:tab w:val="clear" w:pos="576"/>
        <w:tab w:val="num" w:pos="851"/>
      </w:tabs>
      <w:autoSpaceDE w:val="0"/>
      <w:autoSpaceDN w:val="0"/>
      <w:spacing w:before="120" w:after="120"/>
      <w:ind w:left="851" w:hanging="851"/>
      <w:jc w:val="both"/>
    </w:pPr>
    <w:rPr>
      <w:rFonts w:ascii="Times New Roman" w:eastAsiaTheme="minorEastAsia" w:hAnsi="Times New Roman"/>
      <w:iCs w:val="0"/>
      <w:szCs w:val="24"/>
      <w:lang w:val="fr-FR" w:eastAsia="en-GB"/>
    </w:rPr>
  </w:style>
  <w:style w:type="paragraph" w:customStyle="1" w:styleId="ManualHeading3">
    <w:name w:val="Manual Heading 3"/>
    <w:basedOn w:val="Heading3"/>
    <w:next w:val="Normal"/>
    <w:uiPriority w:val="99"/>
    <w:rsid w:val="001832A4"/>
    <w:pPr>
      <w:tabs>
        <w:tab w:val="clear" w:pos="720"/>
        <w:tab w:val="num" w:pos="851"/>
      </w:tabs>
      <w:autoSpaceDE w:val="0"/>
      <w:autoSpaceDN w:val="0"/>
      <w:spacing w:before="120" w:after="120"/>
      <w:ind w:left="850" w:hanging="850"/>
      <w:jc w:val="both"/>
    </w:pPr>
    <w:rPr>
      <w:rFonts w:eastAsiaTheme="minorEastAsia"/>
      <w:bCs w:val="0"/>
      <w:iCs/>
      <w:szCs w:val="24"/>
      <w:lang w:val="fr-FR" w:eastAsia="en-GB"/>
    </w:rPr>
  </w:style>
  <w:style w:type="paragraph" w:customStyle="1" w:styleId="ManualHeading4">
    <w:name w:val="Manual Heading 4"/>
    <w:basedOn w:val="Heading4"/>
    <w:next w:val="Normal"/>
    <w:uiPriority w:val="99"/>
    <w:rsid w:val="001832A4"/>
    <w:pPr>
      <w:tabs>
        <w:tab w:val="clear" w:pos="864"/>
        <w:tab w:val="num" w:pos="851"/>
      </w:tabs>
      <w:autoSpaceDE w:val="0"/>
      <w:autoSpaceDN w:val="0"/>
      <w:spacing w:before="120" w:after="120"/>
      <w:ind w:left="850" w:hanging="850"/>
      <w:jc w:val="both"/>
    </w:pPr>
    <w:rPr>
      <w:rFonts w:ascii="Times New Roman" w:eastAsiaTheme="minorEastAsia" w:hAnsi="Times New Roman"/>
      <w:bCs w:val="0"/>
      <w:szCs w:val="24"/>
      <w:lang w:val="fr-FR" w:eastAsia="en-GB"/>
    </w:rPr>
  </w:style>
  <w:style w:type="paragraph" w:customStyle="1" w:styleId="NormalCentered">
    <w:name w:val="Normal Centered"/>
    <w:basedOn w:val="Normal"/>
    <w:uiPriority w:val="99"/>
    <w:rsid w:val="001832A4"/>
    <w:pPr>
      <w:autoSpaceDE w:val="0"/>
      <w:autoSpaceDN w:val="0"/>
      <w:spacing w:before="120" w:after="120"/>
      <w:jc w:val="center"/>
    </w:pPr>
    <w:rPr>
      <w:rFonts w:eastAsiaTheme="minorEastAsia"/>
      <w:szCs w:val="24"/>
      <w:lang w:val="fr-FR" w:eastAsia="en-GB"/>
    </w:rPr>
  </w:style>
  <w:style w:type="paragraph" w:customStyle="1" w:styleId="NormalLeft">
    <w:name w:val="Normal Left"/>
    <w:basedOn w:val="Normal"/>
    <w:uiPriority w:val="99"/>
    <w:rsid w:val="001832A4"/>
    <w:pPr>
      <w:autoSpaceDE w:val="0"/>
      <w:autoSpaceDN w:val="0"/>
      <w:spacing w:before="120" w:after="120"/>
    </w:pPr>
    <w:rPr>
      <w:rFonts w:eastAsiaTheme="minorEastAsia"/>
      <w:szCs w:val="24"/>
      <w:lang w:val="fr-FR" w:eastAsia="en-GB"/>
    </w:rPr>
  </w:style>
  <w:style w:type="paragraph" w:customStyle="1" w:styleId="Point1">
    <w:name w:val="Point 1"/>
    <w:basedOn w:val="Normal"/>
    <w:uiPriority w:val="99"/>
    <w:rsid w:val="001832A4"/>
    <w:pPr>
      <w:autoSpaceDE w:val="0"/>
      <w:autoSpaceDN w:val="0"/>
      <w:spacing w:before="120" w:after="120"/>
      <w:ind w:left="1418" w:hanging="567"/>
      <w:jc w:val="both"/>
    </w:pPr>
    <w:rPr>
      <w:rFonts w:eastAsiaTheme="minorEastAsia"/>
      <w:szCs w:val="24"/>
      <w:lang w:val="fr-FR" w:eastAsia="en-GB"/>
    </w:rPr>
  </w:style>
  <w:style w:type="paragraph" w:customStyle="1" w:styleId="Point2">
    <w:name w:val="Point 2"/>
    <w:basedOn w:val="Normal"/>
    <w:uiPriority w:val="99"/>
    <w:rsid w:val="001832A4"/>
    <w:pPr>
      <w:autoSpaceDE w:val="0"/>
      <w:autoSpaceDN w:val="0"/>
      <w:spacing w:before="120" w:after="120"/>
      <w:ind w:left="1985" w:hanging="567"/>
      <w:jc w:val="both"/>
    </w:pPr>
    <w:rPr>
      <w:rFonts w:eastAsiaTheme="minorEastAsia"/>
      <w:szCs w:val="24"/>
      <w:lang w:val="fr-FR" w:eastAsia="en-GB"/>
    </w:rPr>
  </w:style>
  <w:style w:type="character" w:styleId="PlaceholderText">
    <w:name w:val="Placeholder Text"/>
    <w:basedOn w:val="DefaultParagraphFont"/>
    <w:uiPriority w:val="99"/>
    <w:semiHidden/>
    <w:rsid w:val="00F26C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UTO/?uri=uriserv:OJ.L_.2014.166.01.0044.01.ENG&amp;toc=OJ:L:2014:166:T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EE5EC94-4FE7-4F6B-A617-F677E50C41CA}"/>
      </w:docPartPr>
      <w:docPartBody>
        <w:p w:rsidR="0081545B" w:rsidRDefault="00C768CD">
          <w:r w:rsidRPr="009B54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CD"/>
    <w:rsid w:val="005E5CD4"/>
    <w:rsid w:val="0081545B"/>
    <w:rsid w:val="00AF6FDF"/>
    <w:rsid w:val="00C7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8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EFTA Surveillance Authority</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Ragnarsdottir, Gudny Ragna</dc:creator>
  <cp:keywords/>
  <dc:description/>
  <cp:lastModifiedBy>Duraffourd, Josephine</cp:lastModifiedBy>
  <cp:revision>2</cp:revision>
  <dcterms:created xsi:type="dcterms:W3CDTF">2017-08-31T08:25:00Z</dcterms:created>
  <dcterms:modified xsi:type="dcterms:W3CDTF">2017-08-31T08:25:00Z</dcterms:modified>
</cp:coreProperties>
</file>