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57" w:rsidRPr="00865141" w:rsidRDefault="00946357" w:rsidP="00946357">
      <w:pPr>
        <w:pStyle w:val="ManualHeading2"/>
        <w:numPr>
          <w:ilvl w:val="0"/>
          <w:numId w:val="0"/>
        </w:numPr>
        <w:ind w:left="851" w:hanging="851"/>
        <w:jc w:val="center"/>
        <w:rPr>
          <w:lang w:val="en-GB"/>
        </w:rPr>
      </w:pPr>
      <w:r w:rsidRPr="00865141">
        <w:rPr>
          <w:i/>
          <w:iCs/>
          <w:lang w:val="en-GB"/>
        </w:rPr>
        <w:t>PART III.3.C</w:t>
      </w:r>
    </w:p>
    <w:p w:rsidR="00946357" w:rsidRPr="00865141" w:rsidRDefault="00946357" w:rsidP="00946357">
      <w:pPr>
        <w:pStyle w:val="ManualHeading3"/>
        <w:numPr>
          <w:ilvl w:val="0"/>
          <w:numId w:val="0"/>
        </w:numPr>
        <w:jc w:val="center"/>
        <w:rPr>
          <w:lang w:val="en-GB"/>
        </w:rPr>
      </w:pPr>
      <w:r w:rsidRPr="00865141">
        <w:rPr>
          <w:lang w:val="en-GB"/>
        </w:rPr>
        <w:t xml:space="preserve">Supplementary information sheet on rescue aid, </w:t>
      </w:r>
      <w:bookmarkStart w:id="0" w:name="_GoBack"/>
      <w:r w:rsidRPr="00865141">
        <w:rPr>
          <w:lang w:val="en-GB"/>
        </w:rPr>
        <w:t>restructuring aid and/or temporary restructuring support: aid schemes</w:t>
      </w:r>
      <w:bookmarkEnd w:id="0"/>
    </w:p>
    <w:p w:rsidR="00946357" w:rsidRPr="00865141" w:rsidRDefault="00946357" w:rsidP="00946357">
      <w:pPr>
        <w:pStyle w:val="Point0"/>
        <w:ind w:left="0" w:firstLine="0"/>
        <w:rPr>
          <w:lang w:val="en-GB"/>
        </w:rPr>
      </w:pPr>
      <w:r w:rsidRPr="00865141">
        <w:rPr>
          <w:i/>
          <w:iCs/>
          <w:lang w:val="en-GB"/>
        </w:rPr>
        <w:t xml:space="preserve">This supplementary information sheet must be filled with regard to rescue aid, restructuring aid and temporary restructuring support schemes covered by the Authority´s Guidelines on State aid for rescuing and restructuring non-financial undertakings in </w:t>
      </w:r>
      <w:proofErr w:type="gramStart"/>
      <w:r w:rsidRPr="00865141">
        <w:rPr>
          <w:i/>
          <w:iCs/>
          <w:lang w:val="en-GB"/>
        </w:rPr>
        <w:t>difficulty</w:t>
      </w:r>
      <w:proofErr w:type="gramEnd"/>
      <w:r w:rsidRPr="00865141">
        <w:rPr>
          <w:rStyle w:val="FootnoteReference"/>
          <w:lang w:val="en-GB"/>
        </w:rPr>
        <w:footnoteReference w:id="1"/>
      </w:r>
      <w:r w:rsidRPr="00865141">
        <w:rPr>
          <w:i/>
          <w:iCs/>
          <w:lang w:val="en-GB"/>
        </w:rPr>
        <w:t>(“Guidelines”).</w:t>
      </w:r>
    </w:p>
    <w:p w:rsidR="00946357" w:rsidRPr="00865141" w:rsidRDefault="00946357" w:rsidP="00946357">
      <w:pPr>
        <w:pStyle w:val="ManualHeading3"/>
        <w:numPr>
          <w:ilvl w:val="0"/>
          <w:numId w:val="0"/>
        </w:numPr>
        <w:ind w:left="850" w:hanging="850"/>
        <w:rPr>
          <w:lang w:val="en-GB"/>
        </w:rPr>
      </w:pPr>
      <w:r w:rsidRPr="00865141">
        <w:rPr>
          <w:lang w:val="en-GB"/>
        </w:rPr>
        <w:t>1. Scope of the scheme</w:t>
      </w:r>
    </w:p>
    <w:p w:rsidR="00946357" w:rsidRPr="00865141" w:rsidRDefault="00946357" w:rsidP="00946357">
      <w:pPr>
        <w:pStyle w:val="Point0"/>
        <w:rPr>
          <w:lang w:val="en-GB"/>
        </w:rPr>
      </w:pPr>
      <w:r w:rsidRPr="00865141">
        <w:rPr>
          <w:lang w:val="en-GB"/>
        </w:rPr>
        <w:tab/>
        <w:t xml:space="preserve">1.1. Does the scheme concern provision </w:t>
      </w:r>
      <w:proofErr w:type="gramStart"/>
      <w:r w:rsidRPr="00865141">
        <w:rPr>
          <w:lang w:val="en-GB"/>
        </w:rPr>
        <w:t>of:</w:t>
      </w:r>
      <w:proofErr w:type="gramEnd"/>
    </w:p>
    <w:tbl>
      <w:tblPr>
        <w:tblW w:w="0" w:type="auto"/>
        <w:tblInd w:w="1950" w:type="dxa"/>
        <w:tblLayout w:type="fixed"/>
        <w:tblLook w:val="0000" w:firstRow="0" w:lastRow="0" w:firstColumn="0" w:lastColumn="0" w:noHBand="0" w:noVBand="0"/>
      </w:tblPr>
      <w:tblGrid>
        <w:gridCol w:w="3662"/>
        <w:gridCol w:w="916"/>
        <w:gridCol w:w="808"/>
      </w:tblGrid>
      <w:tr w:rsidR="00946357" w:rsidRPr="00865141" w:rsidTr="000E704B">
        <w:tc>
          <w:tcPr>
            <w:tcW w:w="366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t>(a) rescue aid:</w:t>
            </w:r>
          </w:p>
        </w:tc>
        <w:tc>
          <w:tcPr>
            <w:tcW w:w="916"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41916866"/>
                <w14:checkbox>
                  <w14:checked w14:val="0"/>
                  <w14:checkedState w14:val="2612" w14:font="MS Gothic"/>
                  <w14:uncheckedState w14:val="2610" w14:font="MS Gothic"/>
                </w14:checkbox>
              </w:sdtPr>
              <w:sdtEndPr/>
              <w:sdtContent>
                <w:r w:rsidR="00B96408">
                  <w:rPr>
                    <w:rFonts w:ascii="MS Gothic" w:eastAsia="MS Gothic" w:hAnsi="Segoe UI Symbol" w:cs="Segoe UI Symbol" w:hint="eastAsia"/>
                    <w:lang w:val="en-GB"/>
                  </w:rPr>
                  <w:t>☐</w:t>
                </w:r>
              </w:sdtContent>
            </w:sdt>
            <w:r w:rsidR="00946357" w:rsidRPr="00865141">
              <w:rPr>
                <w:lang w:val="en-GB"/>
              </w:rPr>
              <w:t xml:space="preserve"> yes</w:t>
            </w:r>
          </w:p>
        </w:tc>
        <w:tc>
          <w:tcPr>
            <w:tcW w:w="80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5301646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r w:rsidR="00946357" w:rsidRPr="00865141" w:rsidTr="000E704B">
        <w:tc>
          <w:tcPr>
            <w:tcW w:w="366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t>(b) restructuring aid:</w:t>
            </w:r>
          </w:p>
        </w:tc>
        <w:tc>
          <w:tcPr>
            <w:tcW w:w="916"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9746596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2868711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r w:rsidR="00946357" w:rsidRPr="00865141" w:rsidTr="000E704B">
        <w:tc>
          <w:tcPr>
            <w:tcW w:w="366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t>(c) temporary restructuring support:</w:t>
            </w:r>
          </w:p>
        </w:tc>
        <w:tc>
          <w:tcPr>
            <w:tcW w:w="916"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0575932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59907300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3"/>
        <w:numPr>
          <w:ilvl w:val="0"/>
          <w:numId w:val="0"/>
        </w:numPr>
        <w:ind w:left="850" w:hanging="850"/>
        <w:rPr>
          <w:lang w:val="en-GB"/>
        </w:rPr>
      </w:pPr>
      <w:r w:rsidRPr="00865141">
        <w:rPr>
          <w:lang w:val="en-GB"/>
        </w:rPr>
        <w:t>2. Eligibility</w:t>
      </w:r>
    </w:p>
    <w:p w:rsidR="00946357" w:rsidRPr="00865141" w:rsidRDefault="00946357" w:rsidP="00946357">
      <w:pPr>
        <w:pStyle w:val="Point0"/>
        <w:rPr>
          <w:lang w:val="en-GB"/>
        </w:rPr>
      </w:pPr>
      <w:r w:rsidRPr="00865141">
        <w:rPr>
          <w:lang w:val="en-GB"/>
        </w:rPr>
        <w:tab/>
        <w:t>2.1. Is the scheme limited to SMEs</w:t>
      </w:r>
      <w:r w:rsidRPr="00865141">
        <w:rPr>
          <w:rStyle w:val="FootnoteReference"/>
          <w:lang w:val="en-GB"/>
        </w:rPr>
        <w:footnoteReference w:id="2"/>
      </w:r>
      <w:r w:rsidRPr="00865141">
        <w:rPr>
          <w:lang w:val="en-GB"/>
        </w:rPr>
        <w:t xml:space="preserve"> in difficulty or smaller State-owned undertakings in difficulty</w:t>
      </w:r>
      <w:r w:rsidRPr="00865141">
        <w:rPr>
          <w:rStyle w:val="FootnoteReference"/>
          <w:lang w:val="en-GB"/>
        </w:rPr>
        <w:footnoteReference w:id="3"/>
      </w:r>
      <w:r w:rsidRPr="00865141">
        <w:rPr>
          <w:lang w:val="en-GB"/>
        </w:rPr>
        <w:t xml:space="preserve"> (unless clearly indicated otherwise hereafter together referred as “SMEs”)?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44578018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4213023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2.2. Is the scheme limited to SMEs that fulfil one of the following eligibility </w:t>
      </w:r>
      <w:proofErr w:type="gramStart"/>
      <w:r w:rsidRPr="00865141">
        <w:rPr>
          <w:lang w:val="en-GB"/>
        </w:rPr>
        <w:t>criteria:</w:t>
      </w:r>
      <w:proofErr w:type="gramEnd"/>
    </w:p>
    <w:p w:rsidR="00946357" w:rsidRPr="00865141" w:rsidRDefault="00946357" w:rsidP="00946357">
      <w:pPr>
        <w:pStyle w:val="Point1"/>
        <w:rPr>
          <w:lang w:val="en-GB"/>
        </w:rPr>
      </w:pPr>
      <w:r w:rsidRPr="00865141">
        <w:rPr>
          <w:lang w:val="en-GB"/>
        </w:rPr>
        <w:tab/>
        <w:t>(</w:t>
      </w:r>
      <w:proofErr w:type="gramStart"/>
      <w:r w:rsidRPr="00865141">
        <w:rPr>
          <w:lang w:val="en-GB"/>
        </w:rPr>
        <w:t>a</w:t>
      </w:r>
      <w:proofErr w:type="gramEnd"/>
      <w:r w:rsidRPr="00865141">
        <w:rPr>
          <w:lang w:val="en-GB"/>
        </w:rPr>
        <w:t>) In relation to SMEs that are limited liability companies</w:t>
      </w:r>
      <w:r w:rsidRPr="00865141">
        <w:rPr>
          <w:rStyle w:val="FootnoteReference"/>
          <w:lang w:val="en-GB"/>
        </w:rPr>
        <w:footnoteReference w:id="4"/>
      </w:r>
      <w:r w:rsidRPr="00865141">
        <w:rPr>
          <w:lang w:val="en-GB"/>
        </w:rPr>
        <w:t>: more than half of the subscribed share capital has disappeared as a result of accumulated losses</w:t>
      </w:r>
      <w:r w:rsidRPr="00865141">
        <w:rPr>
          <w:rStyle w:val="FootnoteReference"/>
          <w:lang w:val="en-GB"/>
        </w:rPr>
        <w:footnoteReference w:id="5"/>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8348248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79554106"/>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(b) In relation to SMEs which are companies where at least some members have unlimited liability for the debt of the company</w:t>
      </w:r>
      <w:r w:rsidRPr="00865141">
        <w:rPr>
          <w:rStyle w:val="FootnoteReference"/>
          <w:lang w:val="en-GB"/>
        </w:rPr>
        <w:footnoteReference w:id="6"/>
      </w:r>
      <w:r w:rsidRPr="00865141">
        <w:rPr>
          <w:lang w:val="en-GB"/>
        </w:rPr>
        <w:t xml:space="preserve">: more than half of the capital shown in the company accounts has disappeared </w:t>
      </w:r>
      <w:proofErr w:type="gramStart"/>
      <w:r w:rsidRPr="00865141">
        <w:rPr>
          <w:lang w:val="en-GB"/>
        </w:rPr>
        <w:t>as a result</w:t>
      </w:r>
      <w:proofErr w:type="gramEnd"/>
      <w:r w:rsidRPr="00865141">
        <w:rPr>
          <w:lang w:val="en-GB"/>
        </w:rPr>
        <w:t xml:space="preserve"> of accumulated losses?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6490319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96880750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 xml:space="preserve">(c) SMEs that are subject to collective insolvency proceedings or fulfil the criteria under their domestic law for being placed in collective insolvency proceedings at the request of their </w:t>
      </w:r>
      <w:proofErr w:type="gramStart"/>
      <w:r w:rsidRPr="00865141">
        <w:rPr>
          <w:lang w:val="en-GB"/>
        </w:rPr>
        <w:t>creditors?</w:t>
      </w:r>
      <w:proofErr w:type="gramEnd"/>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0899922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573858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(d) In relation to smaller State-owned undertakings: the undertaking's book debt to equity ratio has been greater than 7</w:t>
      </w:r>
      <w:proofErr w:type="gramStart"/>
      <w:r w:rsidRPr="00865141">
        <w:rPr>
          <w:lang w:val="en-GB"/>
        </w:rPr>
        <w:t>,5</w:t>
      </w:r>
      <w:proofErr w:type="gramEnd"/>
      <w:r w:rsidRPr="00865141">
        <w:rPr>
          <w:lang w:val="en-GB"/>
        </w:rPr>
        <w:t xml:space="preserve"> and its EBITDA interest coverage ratio has been below 1,0 for the past two years?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5195795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5923651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2.3. Does the scheme foresee that rescue aid or temporary restructuring support, or both, </w:t>
      </w:r>
      <w:proofErr w:type="gramStart"/>
      <w:r w:rsidRPr="00865141">
        <w:rPr>
          <w:lang w:val="en-GB"/>
        </w:rPr>
        <w:t>can be granted</w:t>
      </w:r>
      <w:proofErr w:type="gramEnd"/>
      <w:r w:rsidRPr="00865141">
        <w:rPr>
          <w:lang w:val="en-GB"/>
        </w:rPr>
        <w:t xml:space="preserve"> to SMEs that do not qualify as undertakings in difficulty but are merely facing acute liquidity needs due to exceptional and unforeseen circumstances?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54016586"/>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84184572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2.4. If the answer to point 2.3 is yes, please explain how it </w:t>
      </w:r>
      <w:proofErr w:type="gramStart"/>
      <w:r w:rsidRPr="00865141">
        <w:rPr>
          <w:lang w:val="en-GB"/>
        </w:rPr>
        <w:t>will be assessed</w:t>
      </w:r>
      <w:proofErr w:type="gramEnd"/>
      <w:r w:rsidRPr="00865141">
        <w:rPr>
          <w:lang w:val="en-GB"/>
        </w:rPr>
        <w:t xml:space="preserve"> whether an SME faces acute liquidity needs and which kinds of circumstances are qualified as exceptional and unforeseen.</w:t>
      </w:r>
    </w:p>
    <w:p w:rsidR="00946357" w:rsidRPr="00865141" w:rsidRDefault="00946357" w:rsidP="00B96408">
      <w:pPr>
        <w:pStyle w:val="Point0"/>
        <w:rPr>
          <w:lang w:val="en-GB"/>
        </w:rPr>
      </w:pPr>
      <w:r w:rsidRPr="00865141">
        <w:rPr>
          <w:lang w:val="en-GB"/>
        </w:rPr>
        <w:tab/>
      </w:r>
      <w:sdt>
        <w:sdtPr>
          <w:rPr>
            <w:lang w:val="en-GB"/>
          </w:rPr>
          <w:id w:val="-595796637"/>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Point0"/>
        <w:rPr>
          <w:lang w:val="en-GB"/>
        </w:rPr>
      </w:pPr>
      <w:r w:rsidRPr="00865141">
        <w:rPr>
          <w:lang w:val="en-GB"/>
        </w:rPr>
        <w:tab/>
        <w:t xml:space="preserve">2.5. Does the scheme apply to </w:t>
      </w:r>
      <w:proofErr w:type="gramStart"/>
      <w:r w:rsidRPr="00865141">
        <w:rPr>
          <w:lang w:val="en-GB"/>
        </w:rPr>
        <w:t>newly-created</w:t>
      </w:r>
      <w:proofErr w:type="gramEnd"/>
      <w:r w:rsidRPr="00865141">
        <w:rPr>
          <w:lang w:val="en-GB"/>
        </w:rPr>
        <w:t xml:space="preserve"> SMEs?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4291139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2527346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2.6. Does the scheme apply to SMEs active </w:t>
      </w:r>
      <w:proofErr w:type="gramStart"/>
      <w:r w:rsidRPr="00865141">
        <w:rPr>
          <w:lang w:val="en-GB"/>
        </w:rPr>
        <w:t>in:</w:t>
      </w:r>
      <w:proofErr w:type="gramEnd"/>
    </w:p>
    <w:tbl>
      <w:tblPr>
        <w:tblW w:w="0" w:type="auto"/>
        <w:tblInd w:w="789" w:type="dxa"/>
        <w:tblLayout w:type="fixed"/>
        <w:tblLook w:val="0000" w:firstRow="0" w:lastRow="0" w:firstColumn="0" w:lastColumn="0" w:noHBand="0" w:noVBand="0"/>
      </w:tblPr>
      <w:tblGrid>
        <w:gridCol w:w="6012"/>
        <w:gridCol w:w="848"/>
        <w:gridCol w:w="847"/>
      </w:tblGrid>
      <w:tr w:rsidR="00946357" w:rsidRPr="00865141" w:rsidTr="000E704B">
        <w:tc>
          <w:tcPr>
            <w:tcW w:w="601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t>(a) the coal sector</w:t>
            </w:r>
            <w:r w:rsidRPr="00865141">
              <w:rPr>
                <w:rStyle w:val="FootnoteReference"/>
                <w:lang w:val="en-GB"/>
              </w:rPr>
              <w:footnoteReference w:id="7"/>
            </w:r>
            <w:r w:rsidRPr="00865141">
              <w:rPr>
                <w:lang w:val="en-GB"/>
              </w:rPr>
              <w:t>:</w:t>
            </w:r>
          </w:p>
        </w:tc>
        <w:tc>
          <w:tcPr>
            <w:tcW w:w="84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96075201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47"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77851499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r w:rsidR="00946357" w:rsidRPr="00865141" w:rsidTr="000E704B">
        <w:tc>
          <w:tcPr>
            <w:tcW w:w="601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lastRenderedPageBreak/>
              <w:t>(b) the steel sector</w:t>
            </w:r>
            <w:r w:rsidRPr="00865141">
              <w:rPr>
                <w:rStyle w:val="FootnoteReference"/>
                <w:lang w:val="en-GB"/>
              </w:rPr>
              <w:footnoteReference w:id="8"/>
            </w:r>
            <w:r w:rsidRPr="00865141">
              <w:rPr>
                <w:lang w:val="en-GB"/>
              </w:rPr>
              <w:t>:</w:t>
            </w:r>
          </w:p>
        </w:tc>
        <w:tc>
          <w:tcPr>
            <w:tcW w:w="84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98696457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47"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33622537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r w:rsidR="00946357" w:rsidRPr="00865141" w:rsidTr="000E704B">
        <w:tc>
          <w:tcPr>
            <w:tcW w:w="6012" w:type="dxa"/>
            <w:tcBorders>
              <w:top w:val="single" w:sz="2" w:space="0" w:color="auto"/>
              <w:left w:val="single" w:sz="2" w:space="0" w:color="auto"/>
              <w:bottom w:val="single" w:sz="2" w:space="0" w:color="auto"/>
              <w:right w:val="single" w:sz="2" w:space="0" w:color="auto"/>
            </w:tcBorders>
          </w:tcPr>
          <w:p w:rsidR="00946357" w:rsidRPr="00865141" w:rsidRDefault="00946357" w:rsidP="000E704B">
            <w:pPr>
              <w:pStyle w:val="NormalLeft"/>
              <w:rPr>
                <w:lang w:val="en-GB"/>
              </w:rPr>
            </w:pPr>
            <w:r w:rsidRPr="00865141">
              <w:rPr>
                <w:lang w:val="en-GB"/>
              </w:rPr>
              <w:t>(c) sectors covered by specific rules for financial institutions</w:t>
            </w:r>
            <w:r w:rsidRPr="00865141">
              <w:rPr>
                <w:rStyle w:val="FootnoteReference"/>
                <w:lang w:val="en-GB"/>
              </w:rPr>
              <w:footnoteReference w:id="9"/>
            </w:r>
            <w:r w:rsidRPr="00865141">
              <w:rPr>
                <w:lang w:val="en-GB"/>
              </w:rPr>
              <w:t>:</w:t>
            </w:r>
          </w:p>
        </w:tc>
        <w:tc>
          <w:tcPr>
            <w:tcW w:w="848"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1528218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47"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764390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3"/>
        <w:numPr>
          <w:ilvl w:val="0"/>
          <w:numId w:val="0"/>
        </w:numPr>
        <w:ind w:left="850" w:hanging="850"/>
        <w:rPr>
          <w:lang w:val="en-GB"/>
        </w:rPr>
      </w:pPr>
      <w:r w:rsidRPr="00865141">
        <w:rPr>
          <w:lang w:val="en-GB"/>
        </w:rPr>
        <w:t>3. Maximum amount of aid</w:t>
      </w:r>
    </w:p>
    <w:p w:rsidR="00946357" w:rsidRPr="00865141" w:rsidRDefault="00946357" w:rsidP="00946357">
      <w:pPr>
        <w:pStyle w:val="Point0"/>
        <w:rPr>
          <w:lang w:val="en-GB"/>
        </w:rPr>
      </w:pPr>
      <w:r w:rsidRPr="00865141">
        <w:rPr>
          <w:lang w:val="en-GB"/>
        </w:rPr>
        <w:tab/>
        <w:t xml:space="preserve">3.1. Is the maximum total amount of aid to </w:t>
      </w:r>
      <w:proofErr w:type="gramStart"/>
      <w:r w:rsidRPr="00865141">
        <w:rPr>
          <w:lang w:val="en-GB"/>
        </w:rPr>
        <w:t>be granted</w:t>
      </w:r>
      <w:proofErr w:type="gramEnd"/>
      <w:r w:rsidRPr="00865141">
        <w:rPr>
          <w:lang w:val="en-GB"/>
        </w:rPr>
        <w:t xml:space="preserve"> to any one SME under the scheme limited to a maximum of EUR 10 million, including any aid obtained from other sources or under other schemes?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9832582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3156545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r>
      <w:proofErr w:type="gramStart"/>
      <w:r w:rsidRPr="00865141">
        <w:rPr>
          <w:lang w:val="en-GB"/>
        </w:rPr>
        <w:t>3.2. Please</w:t>
      </w:r>
      <w:proofErr w:type="gramEnd"/>
      <w:r w:rsidRPr="00865141">
        <w:rPr>
          <w:lang w:val="en-GB"/>
        </w:rPr>
        <w:t xml:space="preserve"> indicate the maximum amount of aid to be granted to an SME under the scheme:</w:t>
      </w:r>
    </w:p>
    <w:p w:rsidR="00946357" w:rsidRPr="00865141" w:rsidRDefault="00946357" w:rsidP="00B96408">
      <w:pPr>
        <w:pStyle w:val="Point0"/>
        <w:rPr>
          <w:lang w:val="en-GB"/>
        </w:rPr>
      </w:pPr>
      <w:r w:rsidRPr="00865141">
        <w:rPr>
          <w:lang w:val="en-GB"/>
        </w:rPr>
        <w:tab/>
      </w:r>
      <w:sdt>
        <w:sdtPr>
          <w:rPr>
            <w:lang w:val="en-GB"/>
          </w:rPr>
          <w:id w:val="1118961961"/>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ManualHeading3"/>
        <w:numPr>
          <w:ilvl w:val="0"/>
          <w:numId w:val="0"/>
        </w:numPr>
        <w:ind w:left="850" w:hanging="850"/>
        <w:rPr>
          <w:lang w:val="en-GB"/>
        </w:rPr>
      </w:pPr>
      <w:r w:rsidRPr="00865141">
        <w:rPr>
          <w:lang w:val="en-GB"/>
        </w:rPr>
        <w:t>4. Compatibility with the internal market</w:t>
      </w:r>
    </w:p>
    <w:p w:rsidR="00946357" w:rsidRPr="00865141" w:rsidRDefault="00946357" w:rsidP="00946357">
      <w:pPr>
        <w:pStyle w:val="ManualHeading4"/>
        <w:numPr>
          <w:ilvl w:val="0"/>
          <w:numId w:val="0"/>
        </w:numPr>
        <w:ind w:left="850" w:hanging="850"/>
        <w:rPr>
          <w:lang w:val="en-GB"/>
        </w:rPr>
      </w:pPr>
      <w:r w:rsidRPr="00865141">
        <w:rPr>
          <w:i/>
          <w:iCs/>
          <w:lang w:val="en-GB"/>
        </w:rPr>
        <w:t>In the case of rescue, restructuring aid and temporary restructuring support</w:t>
      </w:r>
    </w:p>
    <w:p w:rsidR="00946357" w:rsidRPr="00865141" w:rsidRDefault="00946357" w:rsidP="00946357">
      <w:pPr>
        <w:pStyle w:val="Point0"/>
        <w:rPr>
          <w:lang w:val="en-GB"/>
        </w:rPr>
      </w:pPr>
      <w:r w:rsidRPr="00865141">
        <w:rPr>
          <w:lang w:val="en-GB"/>
        </w:rPr>
        <w:tab/>
        <w:t>4.1. Contribution to an objective of common interest:</w:t>
      </w:r>
    </w:p>
    <w:p w:rsidR="00946357" w:rsidRPr="00865141" w:rsidRDefault="00946357" w:rsidP="00946357">
      <w:pPr>
        <w:pStyle w:val="Point1"/>
        <w:rPr>
          <w:lang w:val="en-GB"/>
        </w:rPr>
      </w:pPr>
      <w:r w:rsidRPr="00865141">
        <w:rPr>
          <w:lang w:val="en-GB"/>
        </w:rPr>
        <w:tab/>
        <w:t xml:space="preserve">a) Does the scheme apply only in cases where the failure of the beneficiary would be likely to involve social hardship or a market failure, in </w:t>
      </w:r>
      <w:proofErr w:type="gramStart"/>
      <w:r w:rsidRPr="00865141">
        <w:rPr>
          <w:lang w:val="en-GB"/>
        </w:rPr>
        <w:t>particular:</w:t>
      </w:r>
      <w:proofErr w:type="gramEnd"/>
    </w:p>
    <w:p w:rsidR="00946357" w:rsidRPr="00865141" w:rsidRDefault="00946357" w:rsidP="00946357">
      <w:pPr>
        <w:pStyle w:val="Tiret2"/>
        <w:numPr>
          <w:ilvl w:val="0"/>
          <w:numId w:val="2"/>
        </w:numPr>
        <w:ind w:left="1985" w:hanging="567"/>
        <w:rPr>
          <w:lang w:val="en-GB"/>
        </w:rPr>
      </w:pPr>
      <w:r w:rsidRPr="00865141">
        <w:rPr>
          <w:lang w:val="en-GB"/>
        </w:rPr>
        <w:t>the exit of an innovative SME or an SME with high growth potential would have potential negative consequences: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8321593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48243539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Tiret2"/>
        <w:numPr>
          <w:ilvl w:val="0"/>
          <w:numId w:val="2"/>
        </w:numPr>
        <w:ind w:left="1985" w:hanging="567"/>
        <w:rPr>
          <w:lang w:val="en-GB"/>
        </w:rPr>
      </w:pPr>
      <w:r w:rsidRPr="00865141">
        <w:rPr>
          <w:lang w:val="en-GB"/>
        </w:rPr>
        <w:t>the exit of an SME with extensive links to other local or regional SMEs would have potential negative consequences: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86752141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427416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Tiret2"/>
        <w:numPr>
          <w:ilvl w:val="0"/>
          <w:numId w:val="2"/>
        </w:numPr>
        <w:ind w:left="1985" w:hanging="567"/>
        <w:rPr>
          <w:lang w:val="en-GB"/>
        </w:rPr>
      </w:pPr>
      <w:r w:rsidRPr="00865141">
        <w:rPr>
          <w:lang w:val="en-GB"/>
        </w:rPr>
        <w:t>the failure or adverse incentives of credit markets would push an otherwise viable SME into bankruptcy:</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4034736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9154109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Tiret2"/>
        <w:numPr>
          <w:ilvl w:val="0"/>
          <w:numId w:val="2"/>
        </w:numPr>
        <w:ind w:left="1985" w:hanging="567"/>
        <w:rPr>
          <w:lang w:val="en-GB"/>
        </w:rPr>
      </w:pPr>
      <w:r w:rsidRPr="00865141">
        <w:rPr>
          <w:lang w:val="en-GB"/>
        </w:rPr>
        <w:t>similar situations of hardship duly substantiated by the beneficiary:</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71096062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3843467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 xml:space="preserve">b) If the answer to any of the questions in point (a) is yes, please fully substantiate the answer(s) and explain the criteria </w:t>
      </w:r>
      <w:proofErr w:type="gramStart"/>
      <w:r w:rsidRPr="00865141">
        <w:rPr>
          <w:lang w:val="en-GB"/>
        </w:rPr>
        <w:t>on the basis of</w:t>
      </w:r>
      <w:proofErr w:type="gramEnd"/>
      <w:r w:rsidRPr="00865141">
        <w:rPr>
          <w:lang w:val="en-GB"/>
        </w:rPr>
        <w:t xml:space="preserve"> which the national authorities are going to assess the contribution to the objectives of common interest.</w:t>
      </w:r>
    </w:p>
    <w:p w:rsidR="00946357" w:rsidRPr="00865141" w:rsidRDefault="00946357" w:rsidP="00B96408">
      <w:pPr>
        <w:pStyle w:val="Point1"/>
        <w:rPr>
          <w:lang w:val="en-GB"/>
        </w:rPr>
      </w:pPr>
      <w:r w:rsidRPr="00865141">
        <w:rPr>
          <w:lang w:val="en-GB"/>
        </w:rPr>
        <w:tab/>
      </w:r>
      <w:sdt>
        <w:sdtPr>
          <w:rPr>
            <w:lang w:val="en-GB"/>
          </w:rPr>
          <w:id w:val="-286208074"/>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ManualHeading4"/>
        <w:numPr>
          <w:ilvl w:val="0"/>
          <w:numId w:val="0"/>
        </w:numPr>
        <w:ind w:left="850" w:hanging="850"/>
        <w:rPr>
          <w:lang w:val="en-GB"/>
        </w:rPr>
      </w:pPr>
      <w:r w:rsidRPr="00865141">
        <w:rPr>
          <w:i/>
          <w:iCs/>
          <w:lang w:val="en-GB"/>
        </w:rPr>
        <w:t>In the case of restructuring aid</w:t>
      </w:r>
    </w:p>
    <w:p w:rsidR="00946357" w:rsidRPr="00865141" w:rsidRDefault="00946357" w:rsidP="00946357">
      <w:pPr>
        <w:pStyle w:val="ManualHeading4"/>
        <w:numPr>
          <w:ilvl w:val="0"/>
          <w:numId w:val="0"/>
        </w:numPr>
        <w:ind w:left="850" w:hanging="850"/>
        <w:rPr>
          <w:lang w:val="en-GB"/>
        </w:rPr>
      </w:pPr>
      <w:r w:rsidRPr="00865141">
        <w:rPr>
          <w:lang w:val="en-GB"/>
        </w:rPr>
        <w:t>4.2. Restructuring plan and return to long-term viability</w:t>
      </w:r>
    </w:p>
    <w:p w:rsidR="00946357" w:rsidRPr="00865141" w:rsidRDefault="00946357" w:rsidP="00946357">
      <w:pPr>
        <w:pStyle w:val="Point0"/>
        <w:rPr>
          <w:lang w:val="en-GB"/>
        </w:rPr>
      </w:pPr>
      <w:r w:rsidRPr="00865141">
        <w:rPr>
          <w:lang w:val="en-GB"/>
        </w:rPr>
        <w:tab/>
        <w:t>In relation to the grant of restructuring aid, does the scheme require the provision of a restructuring plan</w:t>
      </w:r>
      <w:r w:rsidRPr="00865141">
        <w:rPr>
          <w:rStyle w:val="FootnoteReference"/>
          <w:lang w:val="en-GB"/>
        </w:rPr>
        <w:footnoteReference w:id="10"/>
      </w:r>
      <w:r w:rsidRPr="00865141">
        <w:rPr>
          <w:lang w:val="en-GB"/>
        </w:rPr>
        <w:t xml:space="preserve"> aiming at restoring the long-term viability</w:t>
      </w:r>
      <w:r w:rsidRPr="00865141">
        <w:rPr>
          <w:rStyle w:val="FootnoteReference"/>
          <w:lang w:val="en-GB"/>
        </w:rPr>
        <w:footnoteReference w:id="11"/>
      </w:r>
      <w:r w:rsidRPr="00865141">
        <w:rPr>
          <w:lang w:val="en-GB"/>
        </w:rPr>
        <w:t xml:space="preserve"> of the beneficiary within a reasonable timescale (please see an indicative restructuring plan in Annex II to the Guidelines)?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56109705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7965271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3"/>
        <w:numPr>
          <w:ilvl w:val="0"/>
          <w:numId w:val="0"/>
        </w:numPr>
        <w:ind w:left="850" w:hanging="850"/>
        <w:rPr>
          <w:lang w:val="en-GB"/>
        </w:rPr>
      </w:pPr>
      <w:r w:rsidRPr="00865141">
        <w:rPr>
          <w:lang w:val="en-GB"/>
        </w:rPr>
        <w:t>5. Need for State intervention and incentive effect</w:t>
      </w:r>
    </w:p>
    <w:p w:rsidR="00946357" w:rsidRPr="00865141" w:rsidRDefault="00946357" w:rsidP="00946357">
      <w:pPr>
        <w:pStyle w:val="Point0"/>
        <w:rPr>
          <w:lang w:val="en-GB"/>
        </w:rPr>
      </w:pPr>
      <w:r w:rsidRPr="00865141">
        <w:rPr>
          <w:lang w:val="en-GB"/>
        </w:rPr>
        <w:tab/>
      </w:r>
      <w:proofErr w:type="gramStart"/>
      <w:r w:rsidRPr="00865141">
        <w:rPr>
          <w:lang w:val="en-GB"/>
        </w:rPr>
        <w:t>5.1. In relation to the grant of restructuring aid, does the scheme require that the national authorities compare the measures set out in the restructuring plan with a credible alternative scenario not involving State aid</w:t>
      </w:r>
      <w:r w:rsidRPr="00865141">
        <w:rPr>
          <w:rStyle w:val="FootnoteReference"/>
          <w:lang w:val="en-GB"/>
        </w:rPr>
        <w:footnoteReference w:id="12"/>
      </w:r>
      <w:r w:rsidRPr="00865141">
        <w:rPr>
          <w:lang w:val="en-GB"/>
        </w:rPr>
        <w:t xml:space="preserve"> demonstrating that in such an alternative scenario the relevant objective or objectives of common interest, as described in section 4.1 above, would not be attained, or would be attained to a lesser degree?</w:t>
      </w:r>
      <w:proofErr w:type="gramEnd"/>
      <w:r w:rsidRPr="00865141">
        <w:rPr>
          <w:lang w:val="en-GB"/>
        </w:rPr>
        <w:t xml:space="preserve"> In particular, does the scheme require a demonstration that in the absence of the aid, the beneficiary </w:t>
      </w:r>
      <w:proofErr w:type="gramStart"/>
      <w:r w:rsidRPr="00865141">
        <w:rPr>
          <w:lang w:val="en-GB"/>
        </w:rPr>
        <w:t>would have been restructured, sold or wound up in a way that would not have achieved the objective or objectives of common interest, as described in section 4.1 above</w:t>
      </w:r>
      <w:proofErr w:type="gramEnd"/>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20605763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43608899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5.2. If the answer to point 5.1 is yes, please explain according to which criteria the national authorities will assess it.</w:t>
      </w:r>
    </w:p>
    <w:p w:rsidR="00946357" w:rsidRPr="00865141" w:rsidRDefault="00B96408" w:rsidP="00B96408">
      <w:pPr>
        <w:pStyle w:val="Point0"/>
        <w:rPr>
          <w:lang w:val="en-GB"/>
        </w:rPr>
      </w:pPr>
      <w:r>
        <w:rPr>
          <w:lang w:val="en-GB"/>
        </w:rPr>
        <w:tab/>
      </w:r>
      <w:sdt>
        <w:sdtPr>
          <w:rPr>
            <w:lang w:val="en-GB"/>
          </w:rPr>
          <w:id w:val="-116537571"/>
          <w:placeholder>
            <w:docPart w:val="DefaultPlaceholder_1081868574"/>
          </w:placeholder>
          <w:showingPlcHdr/>
        </w:sdtPr>
        <w:sdtEndPr/>
        <w:sdtContent>
          <w:r w:rsidRPr="009A0232">
            <w:rPr>
              <w:rStyle w:val="PlaceholderText"/>
            </w:rPr>
            <w:t>Click here to enter text.</w:t>
          </w:r>
        </w:sdtContent>
      </w:sdt>
    </w:p>
    <w:p w:rsidR="00946357" w:rsidRPr="00865141" w:rsidRDefault="00946357" w:rsidP="00946357">
      <w:pPr>
        <w:pStyle w:val="ManualHeading3"/>
        <w:numPr>
          <w:ilvl w:val="0"/>
          <w:numId w:val="0"/>
        </w:numPr>
        <w:ind w:left="850" w:hanging="850"/>
        <w:rPr>
          <w:lang w:val="en-GB"/>
        </w:rPr>
      </w:pPr>
      <w:r w:rsidRPr="00865141">
        <w:rPr>
          <w:lang w:val="en-GB"/>
        </w:rPr>
        <w:lastRenderedPageBreak/>
        <w:t>6. Appropriateness</w:t>
      </w:r>
    </w:p>
    <w:p w:rsidR="00946357" w:rsidRPr="00865141" w:rsidRDefault="00946357" w:rsidP="00946357">
      <w:pPr>
        <w:pStyle w:val="ManualHeading4"/>
        <w:numPr>
          <w:ilvl w:val="0"/>
          <w:numId w:val="0"/>
        </w:numPr>
        <w:ind w:left="850" w:hanging="850"/>
        <w:rPr>
          <w:lang w:val="en-GB"/>
        </w:rPr>
      </w:pPr>
      <w:r w:rsidRPr="00865141">
        <w:rPr>
          <w:i/>
          <w:iCs/>
          <w:lang w:val="en-GB"/>
        </w:rPr>
        <w:t>In the case of rescue aid</w:t>
      </w:r>
    </w:p>
    <w:p w:rsidR="00946357" w:rsidRPr="00865141" w:rsidRDefault="00946357" w:rsidP="00946357">
      <w:pPr>
        <w:pStyle w:val="Point0"/>
        <w:rPr>
          <w:lang w:val="en-GB"/>
        </w:rPr>
      </w:pPr>
      <w:r w:rsidRPr="00865141">
        <w:rPr>
          <w:lang w:val="en-GB"/>
        </w:rPr>
        <w:tab/>
      </w:r>
      <w:proofErr w:type="gramStart"/>
      <w:r w:rsidRPr="00865141">
        <w:rPr>
          <w:lang w:val="en-GB"/>
        </w:rPr>
        <w:t>6.1. Is the aid granted</w:t>
      </w:r>
      <w:proofErr w:type="gramEnd"/>
      <w:r w:rsidRPr="00865141">
        <w:rPr>
          <w:lang w:val="en-GB"/>
        </w:rPr>
        <w:t xml:space="preserve"> under the scheme restricted to loan guarantees or loans?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53757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4854493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r>
      <w:proofErr w:type="gramStart"/>
      <w:r w:rsidRPr="00865141">
        <w:rPr>
          <w:lang w:val="en-GB"/>
        </w:rPr>
        <w:t>6.2. Does the scheme require that the financial cost of the loan (or, in the case of loan guarantees, the total financial cost of the guaranteed loan, including the interest rate of the loan and the guarantee premium) is set at a rate not lower than the reference rate set by the Authority</w:t>
      </w:r>
      <w:r w:rsidRPr="00865141">
        <w:rPr>
          <w:rStyle w:val="FootnoteReference"/>
          <w:lang w:val="en-GB"/>
        </w:rPr>
        <w:footnoteReference w:id="13"/>
      </w:r>
      <w:r w:rsidRPr="00865141">
        <w:rPr>
          <w:lang w:val="en-GB"/>
        </w:rPr>
        <w:t xml:space="preserve"> for weak undertakings offering normal levels of collateralisation?</w:t>
      </w:r>
      <w:proofErr w:type="gramEnd"/>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56434163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46983133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6.3. Does the scheme provide that rescue aid </w:t>
      </w:r>
      <w:proofErr w:type="gramStart"/>
      <w:r w:rsidRPr="00865141">
        <w:rPr>
          <w:lang w:val="en-GB"/>
        </w:rPr>
        <w:t>is</w:t>
      </w:r>
      <w:proofErr w:type="gramEnd"/>
      <w:r w:rsidRPr="00865141">
        <w:rPr>
          <w:lang w:val="en-GB"/>
        </w:rPr>
        <w:t xml:space="preserve"> granted for no longer than six months, during which an analysis must be made of the beneficiary's position?</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213035284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5238975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6.4. Does the scheme provide that, within six months after granting the rescue aid, the loan will be reimbursed or the guarantee terminated, unless before that time either: (a) the national authorities have approved a restructuring plan, or liquidation plan, or (b) the beneficiary has submitted a simplified restructuring plan</w:t>
      </w:r>
      <w:r w:rsidRPr="00865141">
        <w:rPr>
          <w:rStyle w:val="FootnoteReference"/>
          <w:lang w:val="en-GB"/>
        </w:rPr>
        <w:footnoteReference w:id="14"/>
      </w:r>
      <w:r w:rsidRPr="00865141">
        <w:rPr>
          <w:lang w:val="en-GB"/>
        </w:rPr>
        <w:t xml:space="preserve"> (in case of temporary restructuring support)?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81551837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5315309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6.5. Does the scheme provide that the rescue aid </w:t>
      </w:r>
      <w:proofErr w:type="gramStart"/>
      <w:r w:rsidRPr="00865141">
        <w:rPr>
          <w:lang w:val="en-GB"/>
        </w:rPr>
        <w:t>must not be used</w:t>
      </w:r>
      <w:proofErr w:type="gramEnd"/>
      <w:r w:rsidRPr="00865141">
        <w:rPr>
          <w:lang w:val="en-GB"/>
        </w:rPr>
        <w:t xml:space="preserve"> to finance structural measures, such as acquisition of significant businesses or assets, other than those required during the rescue period for the survival of the beneficiary?</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5693144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3784139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4"/>
        <w:numPr>
          <w:ilvl w:val="0"/>
          <w:numId w:val="0"/>
        </w:numPr>
        <w:ind w:left="850" w:hanging="850"/>
        <w:rPr>
          <w:lang w:val="en-GB"/>
        </w:rPr>
      </w:pPr>
      <w:r w:rsidRPr="00865141">
        <w:rPr>
          <w:i/>
          <w:iCs/>
          <w:lang w:val="en-GB"/>
        </w:rPr>
        <w:t>In the case of restructuring aid</w:t>
      </w:r>
    </w:p>
    <w:p w:rsidR="00946357" w:rsidRPr="00865141" w:rsidRDefault="00946357" w:rsidP="00946357">
      <w:pPr>
        <w:pStyle w:val="Point0"/>
        <w:rPr>
          <w:lang w:val="en-GB"/>
        </w:rPr>
      </w:pPr>
      <w:r w:rsidRPr="00865141">
        <w:rPr>
          <w:lang w:val="en-GB"/>
        </w:rPr>
        <w:tab/>
        <w:t xml:space="preserve">6.6. Please explain on basis of which criteria the national authorities will assess to what extent the problems of the beneficiary relate to </w:t>
      </w:r>
      <w:proofErr w:type="gramStart"/>
      <w:r w:rsidRPr="00865141">
        <w:rPr>
          <w:lang w:val="en-GB"/>
        </w:rPr>
        <w:t>liquidity or solvency</w:t>
      </w:r>
      <w:proofErr w:type="gramEnd"/>
      <w:r w:rsidRPr="00865141">
        <w:rPr>
          <w:lang w:val="en-GB"/>
        </w:rPr>
        <w:t xml:space="preserve"> or both, and how they will select the State aid instruments which will address the problems identified in the most appropriate way:</w:t>
      </w:r>
    </w:p>
    <w:p w:rsidR="00946357" w:rsidRPr="00865141" w:rsidRDefault="00946357" w:rsidP="00B96408">
      <w:pPr>
        <w:pStyle w:val="Point0"/>
        <w:rPr>
          <w:lang w:val="en-GB"/>
        </w:rPr>
      </w:pPr>
      <w:r w:rsidRPr="00865141">
        <w:rPr>
          <w:lang w:val="en-GB"/>
        </w:rPr>
        <w:lastRenderedPageBreak/>
        <w:tab/>
      </w:r>
      <w:sdt>
        <w:sdtPr>
          <w:rPr>
            <w:lang w:val="en-GB"/>
          </w:rPr>
          <w:id w:val="-1796207106"/>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ManualHeading4"/>
        <w:numPr>
          <w:ilvl w:val="0"/>
          <w:numId w:val="0"/>
        </w:numPr>
        <w:ind w:left="850" w:hanging="850"/>
        <w:rPr>
          <w:lang w:val="en-GB"/>
        </w:rPr>
      </w:pPr>
      <w:r w:rsidRPr="00865141">
        <w:rPr>
          <w:i/>
          <w:iCs/>
          <w:lang w:val="en-GB"/>
        </w:rPr>
        <w:t>In the case of temporary restructuring support</w:t>
      </w:r>
    </w:p>
    <w:p w:rsidR="00946357" w:rsidRPr="00865141" w:rsidRDefault="00946357" w:rsidP="00946357">
      <w:pPr>
        <w:pStyle w:val="Point0"/>
        <w:rPr>
          <w:lang w:val="en-GB"/>
        </w:rPr>
      </w:pPr>
      <w:r w:rsidRPr="00865141">
        <w:rPr>
          <w:lang w:val="en-GB"/>
        </w:rPr>
        <w:tab/>
        <w:t xml:space="preserve">6.7. Is the temporary restructuring support to </w:t>
      </w:r>
      <w:proofErr w:type="gramStart"/>
      <w:r w:rsidRPr="00865141">
        <w:rPr>
          <w:lang w:val="en-GB"/>
        </w:rPr>
        <w:t>be granted</w:t>
      </w:r>
      <w:proofErr w:type="gramEnd"/>
      <w:r w:rsidRPr="00865141">
        <w:rPr>
          <w:lang w:val="en-GB"/>
        </w:rPr>
        <w:t xml:space="preserve"> under the scheme restricted to loan guarantees or loans?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44203401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25894208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r>
      <w:proofErr w:type="gramStart"/>
      <w:r w:rsidRPr="00865141">
        <w:rPr>
          <w:lang w:val="en-GB"/>
        </w:rPr>
        <w:t>6.8. Does the scheme require that the financial cost of the loan (or, in the case of loan guarantees, the total financial cost of the guaranteed loan, including the interest rate of the loan and the guarantee premium) be set at a rate not lower than the reference rate set by the Authority for weak undertakings offering normal levels of collateralisation?</w:t>
      </w:r>
      <w:proofErr w:type="gramEnd"/>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3731485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5689076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6.9. Does the scheme require that the remuneration for the temporary restructuring support </w:t>
      </w:r>
      <w:proofErr w:type="gramStart"/>
      <w:r w:rsidRPr="00865141">
        <w:rPr>
          <w:lang w:val="en-GB"/>
        </w:rPr>
        <w:t>be increased</w:t>
      </w:r>
      <w:proofErr w:type="gramEnd"/>
      <w:r w:rsidRPr="00865141">
        <w:rPr>
          <w:lang w:val="en-GB"/>
        </w:rPr>
        <w:t xml:space="preserve"> by at least 50 basis points 12 months after the disbursement of the first instalment to the beneficiary (less any immediately preceding period of rescue aid)?</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75739863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2617364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6.10. Does the scheme provide that temporary restructuring support </w:t>
      </w:r>
      <w:proofErr w:type="gramStart"/>
      <w:r w:rsidRPr="00865141">
        <w:rPr>
          <w:lang w:val="en-GB"/>
        </w:rPr>
        <w:t>be granted</w:t>
      </w:r>
      <w:proofErr w:type="gramEnd"/>
      <w:r w:rsidRPr="00865141">
        <w:rPr>
          <w:lang w:val="en-GB"/>
        </w:rPr>
        <w:t xml:space="preserve"> for no longer than 18 months, less any immediately preceding period of rescue aid?</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41879722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5343514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 xml:space="preserve">6.11. Does the scheme provide that </w:t>
      </w:r>
      <w:proofErr w:type="gramStart"/>
      <w:r w:rsidRPr="00865141">
        <w:rPr>
          <w:lang w:val="en-GB"/>
        </w:rPr>
        <w:t>not</w:t>
      </w:r>
      <w:proofErr w:type="gramEnd"/>
      <w:r w:rsidRPr="00865141">
        <w:rPr>
          <w:lang w:val="en-GB"/>
        </w:rPr>
        <w:t xml:space="preserve"> </w:t>
      </w:r>
      <w:proofErr w:type="gramStart"/>
      <w:r w:rsidRPr="00865141">
        <w:rPr>
          <w:lang w:val="en-GB"/>
        </w:rPr>
        <w:t>later</w:t>
      </w:r>
      <w:proofErr w:type="gramEnd"/>
      <w:r w:rsidRPr="00865141">
        <w:rPr>
          <w:lang w:val="en-GB"/>
        </w:rPr>
        <w:t xml:space="preserve"> than six months after disbursement of the first instalment of the temporary restructuring support to the beneficiary, less any immediately preceding period of rescue aid, the national authorities will approve a simplified restructuring plan?</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6051225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3735505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6.12. Does the scheme provide that within 18 months from the date of granting of the temporary restructuring support, less any immediately preceding period of rescue aid, the loan will be reimbursed or the guarantee terminated, unless before that time a restructuring plan or liquidation plan of the beneficiary has been approved by the national authorities?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42001253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373881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3"/>
        <w:numPr>
          <w:ilvl w:val="0"/>
          <w:numId w:val="0"/>
        </w:numPr>
        <w:ind w:left="850" w:hanging="850"/>
        <w:rPr>
          <w:lang w:val="en-GB"/>
        </w:rPr>
      </w:pPr>
      <w:r w:rsidRPr="00865141">
        <w:rPr>
          <w:lang w:val="en-GB"/>
        </w:rPr>
        <w:lastRenderedPageBreak/>
        <w:t>7. Proportionality of the aid or aid limited to the minimum</w:t>
      </w:r>
    </w:p>
    <w:p w:rsidR="00946357" w:rsidRPr="00865141" w:rsidRDefault="00946357" w:rsidP="00946357">
      <w:pPr>
        <w:pStyle w:val="ManualHeading4"/>
        <w:numPr>
          <w:ilvl w:val="0"/>
          <w:numId w:val="0"/>
        </w:numPr>
        <w:ind w:left="850" w:hanging="850"/>
        <w:rPr>
          <w:lang w:val="en-GB"/>
        </w:rPr>
      </w:pPr>
      <w:r w:rsidRPr="00865141">
        <w:rPr>
          <w:i/>
          <w:iCs/>
          <w:lang w:val="en-GB"/>
        </w:rPr>
        <w:t>In the case of rescue aid and temporary restructuring support</w:t>
      </w:r>
    </w:p>
    <w:p w:rsidR="00946357" w:rsidRPr="00865141" w:rsidRDefault="00946357" w:rsidP="00946357">
      <w:pPr>
        <w:pStyle w:val="ManualHeading4"/>
        <w:numPr>
          <w:ilvl w:val="0"/>
          <w:numId w:val="0"/>
        </w:numPr>
        <w:ind w:left="850" w:hanging="850"/>
        <w:rPr>
          <w:lang w:val="en-GB"/>
        </w:rPr>
      </w:pPr>
      <w:r w:rsidRPr="00865141">
        <w:rPr>
          <w:lang w:val="en-GB"/>
        </w:rPr>
        <w:t>7.1. Amount of aid</w:t>
      </w:r>
    </w:p>
    <w:p w:rsidR="00946357" w:rsidRPr="00865141" w:rsidRDefault="00946357" w:rsidP="00946357">
      <w:pPr>
        <w:pStyle w:val="Point1"/>
        <w:rPr>
          <w:lang w:val="en-GB"/>
        </w:rPr>
      </w:pPr>
      <w:r w:rsidRPr="00865141">
        <w:rPr>
          <w:lang w:val="en-GB"/>
        </w:rPr>
        <w:tab/>
        <w:t xml:space="preserve">(a) Does the scheme provide that the amount of aid will not exceed the result of the calculation </w:t>
      </w:r>
      <w:proofErr w:type="gramStart"/>
      <w:r w:rsidRPr="00865141">
        <w:rPr>
          <w:lang w:val="en-GB"/>
        </w:rPr>
        <w:t>on the basis of</w:t>
      </w:r>
      <w:proofErr w:type="gramEnd"/>
      <w:r w:rsidRPr="00865141">
        <w:rPr>
          <w:lang w:val="en-GB"/>
        </w:rPr>
        <w:t xml:space="preserve"> the formula set out in Annex I to the Guidelines?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3123513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7612931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(b) If the answer to point (a) is no, does the scheme require the preparation of a liquidity plan setting out the beneficiary's liquidity needs for the next six months (18 months in the case of temporary restructuring support)?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0855544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314108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(c) If the answer to point (b) is yes, please explain on which basis and according to which information the national authorities will examine whether the liquidity plan setting out the beneficiary's liquidity needs for the next six months (18 months in the case of temporary restructuring support) is duly justified:</w:t>
      </w:r>
    </w:p>
    <w:p w:rsidR="00946357" w:rsidRPr="00865141" w:rsidRDefault="00946357" w:rsidP="00B96408">
      <w:pPr>
        <w:pStyle w:val="Point1"/>
        <w:rPr>
          <w:lang w:val="en-GB"/>
        </w:rPr>
      </w:pPr>
      <w:r w:rsidRPr="00865141">
        <w:rPr>
          <w:lang w:val="en-GB"/>
        </w:rPr>
        <w:tab/>
      </w:r>
      <w:sdt>
        <w:sdtPr>
          <w:rPr>
            <w:lang w:val="en-GB"/>
          </w:rPr>
          <w:id w:val="-260367098"/>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ManualHeading4"/>
        <w:numPr>
          <w:ilvl w:val="0"/>
          <w:numId w:val="0"/>
        </w:numPr>
        <w:ind w:left="850" w:hanging="850"/>
        <w:rPr>
          <w:lang w:val="en-GB"/>
        </w:rPr>
      </w:pPr>
      <w:r w:rsidRPr="00865141">
        <w:rPr>
          <w:i/>
          <w:iCs/>
          <w:lang w:val="en-GB"/>
        </w:rPr>
        <w:t>In the case of restructuring aid</w:t>
      </w:r>
    </w:p>
    <w:p w:rsidR="00946357" w:rsidRPr="00865141" w:rsidRDefault="00946357" w:rsidP="00946357">
      <w:pPr>
        <w:pStyle w:val="ManualHeading4"/>
        <w:numPr>
          <w:ilvl w:val="0"/>
          <w:numId w:val="0"/>
        </w:numPr>
        <w:ind w:left="850" w:hanging="850"/>
        <w:rPr>
          <w:lang w:val="en-GB"/>
        </w:rPr>
      </w:pPr>
      <w:r w:rsidRPr="00865141">
        <w:rPr>
          <w:lang w:val="en-GB"/>
        </w:rPr>
        <w:t>7.2. Own contribution</w:t>
      </w:r>
    </w:p>
    <w:p w:rsidR="00946357" w:rsidRPr="00865141" w:rsidRDefault="00946357" w:rsidP="00946357">
      <w:pPr>
        <w:pStyle w:val="Point1"/>
        <w:rPr>
          <w:lang w:val="en-GB"/>
        </w:rPr>
      </w:pPr>
      <w:r w:rsidRPr="00865141">
        <w:rPr>
          <w:lang w:val="en-GB"/>
        </w:rPr>
        <w:tab/>
      </w:r>
      <w:proofErr w:type="gramStart"/>
      <w:r w:rsidRPr="00865141">
        <w:rPr>
          <w:lang w:val="en-GB"/>
        </w:rPr>
        <w:t>(a) Does the scheme require provision of a real and aid-free contribution to the restructuring costs from the own resources of the beneficiary, its shareholders, creditors, the business group to which it belongs or from new investors amounting to at least 40 % of the restructuring costs in the case of medium-sized enterprises or 25 % of the restructuring costs in the case of small enterprises?</w:t>
      </w:r>
      <w:proofErr w:type="gramEnd"/>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29243010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3237248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(b) If the answer to point (a) is yes, please explain which elements the national authorities will take into account to assess whether the own contribution is real and aid-free:</w:t>
      </w:r>
    </w:p>
    <w:p w:rsidR="00946357" w:rsidRPr="00865141" w:rsidRDefault="00946357" w:rsidP="00B96408">
      <w:pPr>
        <w:pStyle w:val="Point1"/>
        <w:rPr>
          <w:lang w:val="en-GB"/>
        </w:rPr>
      </w:pPr>
      <w:r w:rsidRPr="00865141">
        <w:rPr>
          <w:lang w:val="en-GB"/>
        </w:rPr>
        <w:tab/>
      </w:r>
      <w:sdt>
        <w:sdtPr>
          <w:rPr>
            <w:lang w:val="en-GB"/>
          </w:rPr>
          <w:id w:val="-1498499208"/>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Point1"/>
        <w:rPr>
          <w:lang w:val="en-GB"/>
        </w:rPr>
      </w:pPr>
      <w:r w:rsidRPr="00865141">
        <w:rPr>
          <w:lang w:val="en-GB"/>
        </w:rPr>
        <w:tab/>
        <w:t>(c) Does the scheme require that the own contribution should be comparable to the aid granted in terms of effects on the solvency or liquidity position of the beneficiary</w:t>
      </w:r>
      <w:r w:rsidRPr="00865141">
        <w:rPr>
          <w:rStyle w:val="FootnoteReference"/>
          <w:lang w:val="en-GB"/>
        </w:rPr>
        <w:footnoteReference w:id="15"/>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55346984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1796122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lastRenderedPageBreak/>
        <w:tab/>
        <w:t>(d) If the answer to point (c) is yes, please explain how the national authorities will assess it:</w:t>
      </w:r>
    </w:p>
    <w:p w:rsidR="00946357" w:rsidRPr="00865141" w:rsidRDefault="00B96408" w:rsidP="00B96408">
      <w:pPr>
        <w:pStyle w:val="Point1"/>
        <w:rPr>
          <w:lang w:val="en-GB"/>
        </w:rPr>
      </w:pPr>
      <w:r>
        <w:rPr>
          <w:lang w:val="en-GB"/>
        </w:rPr>
        <w:tab/>
      </w:r>
      <w:sdt>
        <w:sdtPr>
          <w:rPr>
            <w:lang w:val="en-GB"/>
          </w:rPr>
          <w:id w:val="1224954111"/>
          <w:placeholder>
            <w:docPart w:val="DefaultPlaceholder_1081868574"/>
          </w:placeholder>
          <w:showingPlcHdr/>
        </w:sdtPr>
        <w:sdtEndPr/>
        <w:sdtContent>
          <w:r w:rsidRPr="009A0232">
            <w:rPr>
              <w:rStyle w:val="PlaceholderText"/>
            </w:rPr>
            <w:t>Click here to enter text.</w:t>
          </w:r>
        </w:sdtContent>
      </w:sdt>
    </w:p>
    <w:p w:rsidR="00946357" w:rsidRPr="00865141" w:rsidRDefault="00946357" w:rsidP="00946357">
      <w:pPr>
        <w:pStyle w:val="ManualHeading4"/>
        <w:numPr>
          <w:ilvl w:val="0"/>
          <w:numId w:val="0"/>
        </w:numPr>
        <w:ind w:left="850" w:hanging="850"/>
        <w:rPr>
          <w:lang w:val="en-GB"/>
        </w:rPr>
      </w:pPr>
      <w:r w:rsidRPr="00865141">
        <w:rPr>
          <w:lang w:val="en-GB"/>
        </w:rPr>
        <w:t>7.3. Burden-sharing</w:t>
      </w:r>
    </w:p>
    <w:p w:rsidR="00946357" w:rsidRPr="00865141" w:rsidRDefault="00946357" w:rsidP="00946357">
      <w:pPr>
        <w:pStyle w:val="Point0"/>
        <w:rPr>
          <w:lang w:val="en-GB"/>
        </w:rPr>
      </w:pPr>
      <w:r w:rsidRPr="00865141">
        <w:rPr>
          <w:lang w:val="en-GB"/>
        </w:rPr>
        <w:tab/>
      </w:r>
      <w:r w:rsidRPr="00865141">
        <w:rPr>
          <w:i/>
          <w:iCs/>
          <w:lang w:val="en-GB"/>
        </w:rPr>
        <w:t xml:space="preserve">To </w:t>
      </w:r>
      <w:proofErr w:type="gramStart"/>
      <w:r w:rsidRPr="00865141">
        <w:rPr>
          <w:i/>
          <w:iCs/>
          <w:lang w:val="en-GB"/>
        </w:rPr>
        <w:t>be completed</w:t>
      </w:r>
      <w:proofErr w:type="gramEnd"/>
      <w:r w:rsidRPr="00865141">
        <w:rPr>
          <w:i/>
          <w:iCs/>
          <w:lang w:val="en-GB"/>
        </w:rPr>
        <w:t xml:space="preserve"> if the scheme provides that the State aid can be granted in a form enhancing the beneficiary's equity position</w:t>
      </w:r>
      <w:r w:rsidRPr="00865141">
        <w:rPr>
          <w:rStyle w:val="FootnoteReference"/>
          <w:lang w:val="en-GB"/>
        </w:rPr>
        <w:footnoteReference w:id="16"/>
      </w:r>
      <w:r w:rsidRPr="00865141">
        <w:rPr>
          <w:lang w:val="en-GB"/>
        </w:rPr>
        <w:t>:</w:t>
      </w:r>
    </w:p>
    <w:p w:rsidR="00946357" w:rsidRPr="00865141" w:rsidRDefault="00946357" w:rsidP="00946357">
      <w:pPr>
        <w:pStyle w:val="Point1"/>
        <w:rPr>
          <w:lang w:val="en-GB"/>
        </w:rPr>
      </w:pPr>
      <w:r w:rsidRPr="00865141">
        <w:rPr>
          <w:lang w:val="en-GB"/>
        </w:rPr>
        <w:tab/>
        <w:t xml:space="preserve">(a) Does the scheme provide that State intervention may only take place after losses </w:t>
      </w:r>
      <w:proofErr w:type="gramStart"/>
      <w:r w:rsidRPr="00865141">
        <w:rPr>
          <w:lang w:val="en-GB"/>
        </w:rPr>
        <w:t>have been fully accounted for</w:t>
      </w:r>
      <w:proofErr w:type="gramEnd"/>
      <w:r w:rsidRPr="00865141">
        <w:rPr>
          <w:lang w:val="en-GB"/>
        </w:rPr>
        <w:t xml:space="preserve"> and attributed to the existing shareholders and/or subordinated debt holders?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88347047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89762508"/>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r>
      <w:proofErr w:type="gramStart"/>
      <w:r w:rsidRPr="00865141">
        <w:rPr>
          <w:lang w:val="en-GB"/>
        </w:rPr>
        <w:t>(b) Will cash outflows from the beneficiary to holders of equity and subordinated debt be prevented</w:t>
      </w:r>
      <w:proofErr w:type="gramEnd"/>
      <w:r w:rsidRPr="00865141">
        <w:rPr>
          <w:lang w:val="en-GB"/>
        </w:rPr>
        <w:t xml:space="preserve"> during the restructuring period to the extent legally possible?</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6637535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58388117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(c) If the answer to point (b) is no, please explain on the basis of which criteria the national authorities will assess whether such cash outflows would not disproportionately affect those that have injected fresh equity.</w:t>
      </w:r>
    </w:p>
    <w:p w:rsidR="00946357" w:rsidRPr="00865141" w:rsidRDefault="00946357" w:rsidP="00B96408">
      <w:pPr>
        <w:pStyle w:val="Point1"/>
        <w:rPr>
          <w:lang w:val="en-GB"/>
        </w:rPr>
      </w:pPr>
      <w:r w:rsidRPr="00865141">
        <w:rPr>
          <w:lang w:val="en-GB"/>
        </w:rPr>
        <w:tab/>
      </w:r>
      <w:sdt>
        <w:sdtPr>
          <w:rPr>
            <w:lang w:val="en-GB"/>
          </w:rPr>
          <w:id w:val="-1868983633"/>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Point1"/>
        <w:rPr>
          <w:lang w:val="en-GB"/>
        </w:rPr>
      </w:pPr>
      <w:r w:rsidRPr="00865141">
        <w:rPr>
          <w:lang w:val="en-GB"/>
        </w:rPr>
        <w:tab/>
        <w:t>(d) Will the national authorities allow any exceptions from the conditions described in points (a) and (b) above?</w:t>
      </w:r>
    </w:p>
    <w:p w:rsidR="00946357" w:rsidRPr="00865141" w:rsidRDefault="00946357" w:rsidP="00946357">
      <w:pPr>
        <w:pStyle w:val="Point2"/>
        <w:rPr>
          <w:lang w:val="en-GB"/>
        </w:rPr>
      </w:pPr>
      <w:r w:rsidRPr="00865141">
        <w:rPr>
          <w:lang w:val="en-GB"/>
        </w:rPr>
        <w:tab/>
      </w:r>
      <w:sdt>
        <w:sdtPr>
          <w:rPr>
            <w:lang w:val="en-GB"/>
          </w:rPr>
          <w:id w:val="-1749722103"/>
          <w14:checkbox>
            <w14:checked w14:val="0"/>
            <w14:checkedState w14:val="2612" w14:font="MS Gothic"/>
            <w14:uncheckedState w14:val="2610" w14:font="MS Gothic"/>
          </w14:checkbox>
        </w:sdtPr>
        <w:sdtEndPr/>
        <w:sdtContent>
          <w:r w:rsidR="00B96408">
            <w:rPr>
              <w:rFonts w:ascii="MS Gothic" w:eastAsia="MS Gothic" w:hAnsi="MS Gothic" w:hint="eastAsia"/>
              <w:lang w:val="en-GB"/>
            </w:rPr>
            <w:t>☐</w:t>
          </w:r>
        </w:sdtContent>
      </w:sdt>
      <w:r w:rsidRPr="00865141">
        <w:rPr>
          <w:lang w:val="en-GB"/>
        </w:rPr>
        <w:t xml:space="preserve"> </w:t>
      </w:r>
      <w:proofErr w:type="gramStart"/>
      <w:r w:rsidRPr="00865141">
        <w:rPr>
          <w:lang w:val="en-GB"/>
        </w:rPr>
        <w:t>no</w:t>
      </w:r>
      <w:proofErr w:type="gramEnd"/>
    </w:p>
    <w:p w:rsidR="00946357" w:rsidRPr="00865141" w:rsidRDefault="00946357" w:rsidP="00946357">
      <w:pPr>
        <w:pStyle w:val="Point2"/>
        <w:rPr>
          <w:lang w:val="en-GB"/>
        </w:rPr>
      </w:pPr>
      <w:r w:rsidRPr="00865141">
        <w:rPr>
          <w:lang w:val="en-GB"/>
        </w:rPr>
        <w:tab/>
      </w:r>
      <w:sdt>
        <w:sdtPr>
          <w:rPr>
            <w:lang w:val="en-GB"/>
          </w:rPr>
          <w:id w:val="457152538"/>
          <w14:checkbox>
            <w14:checked w14:val="0"/>
            <w14:checkedState w14:val="2612" w14:font="MS Gothic"/>
            <w14:uncheckedState w14:val="2610" w14:font="MS Gothic"/>
          </w14:checkbox>
        </w:sdtPr>
        <w:sdtEndPr/>
        <w:sdtContent>
          <w:r w:rsidR="00B96408">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r w:rsidRPr="00865141">
        <w:rPr>
          <w:lang w:val="en-GB"/>
        </w:rPr>
        <w:t>. If so, please explain.</w:t>
      </w:r>
    </w:p>
    <w:p w:rsidR="00B96408" w:rsidRDefault="00B96408" w:rsidP="00946357">
      <w:pPr>
        <w:pStyle w:val="Point1"/>
        <w:rPr>
          <w:lang w:val="en-GB"/>
        </w:rPr>
      </w:pPr>
      <w:r>
        <w:rPr>
          <w:lang w:val="en-GB"/>
        </w:rPr>
        <w:tab/>
      </w:r>
      <w:sdt>
        <w:sdtPr>
          <w:rPr>
            <w:lang w:val="en-GB"/>
          </w:rPr>
          <w:id w:val="2089726097"/>
          <w:placeholder>
            <w:docPart w:val="DefaultPlaceholder_1081868574"/>
          </w:placeholder>
          <w:showingPlcHdr/>
        </w:sdtPr>
        <w:sdtEndPr/>
        <w:sdtContent>
          <w:r w:rsidRPr="009A0232">
            <w:rPr>
              <w:rStyle w:val="PlaceholderText"/>
            </w:rPr>
            <w:t>Click here to enter text.</w:t>
          </w:r>
        </w:sdtContent>
      </w:sdt>
    </w:p>
    <w:p w:rsidR="00946357" w:rsidRPr="00865141" w:rsidRDefault="00946357" w:rsidP="00946357">
      <w:pPr>
        <w:pStyle w:val="Point1"/>
        <w:rPr>
          <w:lang w:val="en-GB"/>
        </w:rPr>
      </w:pPr>
      <w:r w:rsidRPr="00865141">
        <w:rPr>
          <w:lang w:val="en-GB"/>
        </w:rPr>
        <w:tab/>
        <w:t xml:space="preserve">(e) Does the scheme provide that the State will receive a reasonable share of the future gains in value of the beneficiary, in view of the amount of State equity injected in comparison with the remaining equity of the company after losses </w:t>
      </w:r>
      <w:proofErr w:type="gramStart"/>
      <w:r w:rsidRPr="00865141">
        <w:rPr>
          <w:lang w:val="en-GB"/>
        </w:rPr>
        <w:t>have been accounted for</w:t>
      </w:r>
      <w:proofErr w:type="gramEnd"/>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532777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49864391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3"/>
        <w:numPr>
          <w:ilvl w:val="0"/>
          <w:numId w:val="0"/>
        </w:numPr>
        <w:ind w:left="850" w:hanging="850"/>
        <w:rPr>
          <w:lang w:val="en-GB"/>
        </w:rPr>
      </w:pPr>
      <w:r w:rsidRPr="00865141">
        <w:rPr>
          <w:lang w:val="en-GB"/>
        </w:rPr>
        <w:t>8. Negative effects</w:t>
      </w:r>
    </w:p>
    <w:p w:rsidR="00946357" w:rsidRPr="00865141" w:rsidRDefault="00946357" w:rsidP="00946357">
      <w:pPr>
        <w:pStyle w:val="Point0"/>
        <w:rPr>
          <w:lang w:val="en-GB"/>
        </w:rPr>
      </w:pPr>
      <w:r w:rsidRPr="00865141">
        <w:rPr>
          <w:lang w:val="en-GB"/>
        </w:rPr>
        <w:tab/>
        <w:t>8.1. “One time, last time” principle:</w:t>
      </w:r>
    </w:p>
    <w:p w:rsidR="00946357" w:rsidRPr="00865141" w:rsidRDefault="00946357" w:rsidP="00946357">
      <w:pPr>
        <w:pStyle w:val="Point0"/>
        <w:rPr>
          <w:lang w:val="en-GB"/>
        </w:rPr>
      </w:pPr>
      <w:r w:rsidRPr="00865141">
        <w:rPr>
          <w:lang w:val="en-GB"/>
        </w:rPr>
        <w:lastRenderedPageBreak/>
        <w:tab/>
        <w:t>Does the scheme exclude</w:t>
      </w:r>
      <w:r w:rsidRPr="00865141">
        <w:rPr>
          <w:rStyle w:val="FootnoteReference"/>
          <w:lang w:val="en-GB"/>
        </w:rPr>
        <w:footnoteReference w:id="17"/>
      </w:r>
      <w:r w:rsidRPr="00865141">
        <w:rPr>
          <w:lang w:val="en-GB"/>
        </w:rPr>
        <w:t xml:space="preserve"> the provision of aid to any </w:t>
      </w:r>
      <w:proofErr w:type="gramStart"/>
      <w:r w:rsidRPr="00865141">
        <w:rPr>
          <w:lang w:val="en-GB"/>
        </w:rPr>
        <w:t>SME which</w:t>
      </w:r>
      <w:proofErr w:type="gramEnd"/>
      <w:r w:rsidRPr="00865141">
        <w:rPr>
          <w:lang w:val="en-GB"/>
        </w:rPr>
        <w:t xml:space="preserve"> has received rescue aid, restructuring aid or temporary restructuring support in the past</w:t>
      </w:r>
      <w:r w:rsidRPr="00865141">
        <w:rPr>
          <w:rStyle w:val="FootnoteReference"/>
          <w:lang w:val="en-GB"/>
        </w:rPr>
        <w:footnoteReference w:id="18"/>
      </w:r>
      <w:r w:rsidRPr="00865141">
        <w:rPr>
          <w:lang w:val="en-GB"/>
        </w:rPr>
        <w:t xml:space="preserve"> and/or any non-notified aid?</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5199193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5997260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4"/>
        <w:numPr>
          <w:ilvl w:val="0"/>
          <w:numId w:val="0"/>
        </w:numPr>
        <w:ind w:left="850" w:hanging="850"/>
        <w:rPr>
          <w:lang w:val="en-GB"/>
        </w:rPr>
      </w:pPr>
      <w:r w:rsidRPr="00865141">
        <w:rPr>
          <w:i/>
          <w:iCs/>
          <w:lang w:val="en-GB"/>
        </w:rPr>
        <w:t>In the case of restructuring aid</w:t>
      </w:r>
    </w:p>
    <w:p w:rsidR="00946357" w:rsidRPr="00865141" w:rsidRDefault="00946357" w:rsidP="00946357">
      <w:pPr>
        <w:pStyle w:val="Point0"/>
        <w:rPr>
          <w:lang w:val="en-GB"/>
        </w:rPr>
      </w:pPr>
      <w:r w:rsidRPr="00865141">
        <w:rPr>
          <w:lang w:val="en-GB"/>
        </w:rPr>
        <w:tab/>
        <w:t>8.2. Measures to limit distortions of competition</w:t>
      </w:r>
      <w:r w:rsidRPr="00865141">
        <w:rPr>
          <w:rStyle w:val="FootnoteReference"/>
          <w:lang w:val="en-GB"/>
        </w:rPr>
        <w:footnoteReference w:id="19"/>
      </w:r>
      <w:r w:rsidRPr="00865141">
        <w:rPr>
          <w:lang w:val="en-GB"/>
        </w:rPr>
        <w:t>:</w:t>
      </w:r>
    </w:p>
    <w:p w:rsidR="00946357" w:rsidRPr="00865141" w:rsidRDefault="00946357" w:rsidP="00946357">
      <w:pPr>
        <w:pStyle w:val="ManualHeading4"/>
        <w:numPr>
          <w:ilvl w:val="0"/>
          <w:numId w:val="0"/>
        </w:numPr>
        <w:ind w:left="850" w:hanging="850"/>
        <w:rPr>
          <w:lang w:val="en-GB"/>
        </w:rPr>
      </w:pPr>
      <w:r w:rsidRPr="00865141">
        <w:rPr>
          <w:i/>
          <w:iCs/>
          <w:lang w:val="en-GB"/>
        </w:rPr>
        <w:t>Structural measures — divestments and reduction of business activities</w:t>
      </w:r>
    </w:p>
    <w:p w:rsidR="00946357" w:rsidRPr="00865141" w:rsidRDefault="00946357" w:rsidP="00946357">
      <w:pPr>
        <w:pStyle w:val="Point1"/>
        <w:rPr>
          <w:lang w:val="en-GB"/>
        </w:rPr>
      </w:pPr>
      <w:r w:rsidRPr="00865141">
        <w:rPr>
          <w:lang w:val="en-GB"/>
        </w:rPr>
        <w:tab/>
        <w:t>(a) Does the scheme require from beneficiaries divestments of assets, reduction of capacity or market presence</w:t>
      </w:r>
      <w:r w:rsidRPr="00865141">
        <w:rPr>
          <w:rStyle w:val="FootnoteReference"/>
          <w:lang w:val="en-GB"/>
        </w:rPr>
        <w:footnoteReference w:id="20"/>
      </w:r>
      <w:r w:rsidRPr="00865141">
        <w:rPr>
          <w:lang w:val="en-GB"/>
        </w:rPr>
        <w:t xml:space="preserve"> together with indication of the relevant markets on which those divestments will take place</w:t>
      </w:r>
      <w:r w:rsidRPr="00865141">
        <w:rPr>
          <w:rStyle w:val="FootnoteReference"/>
          <w:lang w:val="en-GB"/>
        </w:rPr>
        <w:footnoteReference w:id="21"/>
      </w:r>
      <w:r w:rsidRPr="00865141">
        <w:rPr>
          <w:lang w:val="en-GB"/>
        </w:rPr>
        <w:t xml:space="preserve"> and their timing</w:t>
      </w:r>
      <w:r w:rsidRPr="00865141">
        <w:rPr>
          <w:rStyle w:val="FootnoteReference"/>
          <w:lang w:val="en-GB"/>
        </w:rPr>
        <w:footnoteReference w:id="22"/>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7546421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40899582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(b) Does the scheme state that structural measures should normally take the form of divestments on a going-concern basis of viable stand-alone businesses that, if operated by a suitable purchaser, can compete effectively in the long term?</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3661990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2313645"/>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(c) If the answer to point (b) is no, does the scheme provide that, where there is a lack of such entities, the beneficiary might carve out and subsequently divest an existing and appropriately funded activity, creating a new and viable entity that should be able to compete in the market?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39149187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6325976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r>
      <w:proofErr w:type="gramStart"/>
      <w:r w:rsidRPr="00865141">
        <w:rPr>
          <w:lang w:val="en-GB"/>
        </w:rPr>
        <w:t>(d) If the scheme allows for structural measures in the form of divestment of assets alone, without involving the creation of a viable entity able to compete in the market, does it require a demonstration by the beneficiary that no other form of structural measures would be feasible or that other structural measures would seriously jeopardise the economic viability of the undertaking?</w:t>
      </w:r>
      <w:proofErr w:type="gramEnd"/>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06992354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66779048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ManualHeading4"/>
        <w:numPr>
          <w:ilvl w:val="0"/>
          <w:numId w:val="0"/>
        </w:numPr>
        <w:ind w:left="850" w:hanging="850"/>
        <w:rPr>
          <w:lang w:val="en-GB"/>
        </w:rPr>
      </w:pPr>
      <w:r w:rsidRPr="00865141">
        <w:rPr>
          <w:i/>
          <w:iCs/>
          <w:lang w:val="en-GB"/>
        </w:rPr>
        <w:t>Behavioural measures</w:t>
      </w:r>
    </w:p>
    <w:p w:rsidR="00946357" w:rsidRPr="00865141" w:rsidRDefault="00946357" w:rsidP="00946357">
      <w:pPr>
        <w:pStyle w:val="Point1"/>
        <w:rPr>
          <w:lang w:val="en-GB"/>
        </w:rPr>
      </w:pPr>
      <w:r w:rsidRPr="00865141">
        <w:rPr>
          <w:lang w:val="en-GB"/>
        </w:rPr>
        <w:tab/>
        <w:t>(e) Does the scheme require that the beneficiary refrain from acquiring shares in any company during the restructuring period, except where indispensable to ensure the long-term viability?</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22299291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30521133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(f) Does the scheme require that the beneficiary refrain from publicising State support as a competitive advantage when marketing their products and services?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210613734"/>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371150606"/>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(g) Does the scheme provide for the beneficiary to refrain from engaging in commercial behaviour aimed at a rapid expansion of its market share relating to specific products or geographic markets by offering terms (for example as regards prices and other commercial conditions) which cannot be matched by competitors that are not in receipt of State aid?</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798877017"/>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82762989"/>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(h) If the answer to point (g) is yes, under what circumstances? Please explain.</w:t>
      </w:r>
    </w:p>
    <w:p w:rsidR="00946357" w:rsidRPr="00865141" w:rsidRDefault="00946357" w:rsidP="00946357">
      <w:pPr>
        <w:pStyle w:val="Point1"/>
        <w:rPr>
          <w:lang w:val="en-GB"/>
        </w:rPr>
      </w:pPr>
      <w:r w:rsidRPr="00865141">
        <w:rPr>
          <w:lang w:val="en-GB"/>
        </w:rPr>
        <w:tab/>
      </w:r>
      <w:sdt>
        <w:sdtPr>
          <w:rPr>
            <w:lang w:val="en-GB"/>
          </w:rPr>
          <w:id w:val="-662619934"/>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Point1"/>
        <w:rPr>
          <w:lang w:val="en-GB"/>
        </w:rPr>
      </w:pPr>
      <w:r w:rsidRPr="00865141">
        <w:rPr>
          <w:lang w:val="en-GB"/>
        </w:rPr>
        <w:tab/>
        <w:t>(</w:t>
      </w:r>
      <w:proofErr w:type="spellStart"/>
      <w:r w:rsidRPr="00865141">
        <w:rPr>
          <w:lang w:val="en-GB"/>
        </w:rPr>
        <w:t>i</w:t>
      </w:r>
      <w:proofErr w:type="spellEnd"/>
      <w:r w:rsidRPr="00865141">
        <w:rPr>
          <w:lang w:val="en-GB"/>
        </w:rPr>
        <w:t>) Does the scheme foresee any other behavioural measures?</w:t>
      </w:r>
    </w:p>
    <w:p w:rsidR="00946357" w:rsidRPr="00865141" w:rsidRDefault="00946357" w:rsidP="00946357">
      <w:pPr>
        <w:pStyle w:val="Point2"/>
        <w:rPr>
          <w:lang w:val="en-GB"/>
        </w:rPr>
      </w:pPr>
      <w:r w:rsidRPr="00865141">
        <w:rPr>
          <w:lang w:val="en-GB"/>
        </w:rPr>
        <w:tab/>
      </w:r>
      <w:sdt>
        <w:sdtPr>
          <w:rPr>
            <w:lang w:val="en-GB"/>
          </w:rPr>
          <w:id w:val="2128190651"/>
          <w14:checkbox>
            <w14:checked w14:val="0"/>
            <w14:checkedState w14:val="2612" w14:font="MS Gothic"/>
            <w14:uncheckedState w14:val="2610" w14:font="MS Gothic"/>
          </w14:checkbox>
        </w:sdtPr>
        <w:sdtEndPr/>
        <w:sdtContent>
          <w:r w:rsidR="00B96408">
            <w:rPr>
              <w:rFonts w:ascii="MS Gothic" w:eastAsia="MS Gothic" w:hAnsi="MS Gothic" w:hint="eastAsia"/>
              <w:lang w:val="en-GB"/>
            </w:rPr>
            <w:t>☐</w:t>
          </w:r>
        </w:sdtContent>
      </w:sdt>
      <w:r w:rsidRPr="00865141">
        <w:rPr>
          <w:lang w:val="en-GB"/>
        </w:rPr>
        <w:t xml:space="preserve"> </w:t>
      </w:r>
      <w:proofErr w:type="gramStart"/>
      <w:r w:rsidRPr="00865141">
        <w:rPr>
          <w:lang w:val="en-GB"/>
        </w:rPr>
        <w:t>no</w:t>
      </w:r>
      <w:proofErr w:type="gramEnd"/>
    </w:p>
    <w:p w:rsidR="00946357" w:rsidRPr="00865141" w:rsidRDefault="00946357" w:rsidP="00946357">
      <w:pPr>
        <w:pStyle w:val="Point2"/>
        <w:rPr>
          <w:lang w:val="en-GB"/>
        </w:rPr>
      </w:pPr>
      <w:r w:rsidRPr="00865141">
        <w:rPr>
          <w:lang w:val="en-GB"/>
        </w:rPr>
        <w:tab/>
      </w:r>
      <w:sdt>
        <w:sdtPr>
          <w:rPr>
            <w:lang w:val="en-GB"/>
          </w:rPr>
          <w:id w:val="112417322"/>
          <w14:checkbox>
            <w14:checked w14:val="0"/>
            <w14:checkedState w14:val="2612" w14:font="MS Gothic"/>
            <w14:uncheckedState w14:val="2610" w14:font="MS Gothic"/>
          </w14:checkbox>
        </w:sdtPr>
        <w:sdtEndPr/>
        <w:sdtContent>
          <w:r w:rsidR="00B96408">
            <w:rPr>
              <w:rFonts w:ascii="MS Gothic" w:eastAsia="MS Gothic" w:hAnsi="MS Gothic" w:hint="eastAsia"/>
              <w:lang w:val="en-GB"/>
            </w:rPr>
            <w:t>☐</w:t>
          </w:r>
        </w:sdtContent>
      </w:sdt>
      <w:r w:rsidRPr="00865141">
        <w:rPr>
          <w:lang w:val="en-GB"/>
        </w:rPr>
        <w:t xml:space="preserve"> </w:t>
      </w:r>
      <w:proofErr w:type="gramStart"/>
      <w:r w:rsidRPr="00865141">
        <w:rPr>
          <w:lang w:val="en-GB"/>
        </w:rPr>
        <w:t>yes</w:t>
      </w:r>
      <w:proofErr w:type="gramEnd"/>
      <w:r w:rsidRPr="00865141">
        <w:rPr>
          <w:lang w:val="en-GB"/>
        </w:rPr>
        <w:t>. If so, please describe.</w:t>
      </w:r>
    </w:p>
    <w:p w:rsidR="00946357" w:rsidRPr="00865141" w:rsidRDefault="00B96408" w:rsidP="00946357">
      <w:pPr>
        <w:pStyle w:val="Point1"/>
        <w:rPr>
          <w:lang w:val="en-GB"/>
        </w:rPr>
      </w:pPr>
      <w:r>
        <w:rPr>
          <w:lang w:val="en-GB"/>
        </w:rPr>
        <w:tab/>
      </w:r>
      <w:sdt>
        <w:sdtPr>
          <w:rPr>
            <w:lang w:val="en-GB"/>
          </w:rPr>
          <w:id w:val="1560739374"/>
          <w:placeholder>
            <w:docPart w:val="DefaultPlaceholder_1081868574"/>
          </w:placeholder>
          <w:showingPlcHdr/>
        </w:sdtPr>
        <w:sdtEndPr/>
        <w:sdtContent>
          <w:r w:rsidRPr="009A0232">
            <w:rPr>
              <w:rStyle w:val="PlaceholderText"/>
            </w:rPr>
            <w:t>Click here to enter text.</w:t>
          </w:r>
        </w:sdtContent>
      </w:sdt>
    </w:p>
    <w:p w:rsidR="00946357" w:rsidRPr="00865141" w:rsidRDefault="00946357" w:rsidP="00946357">
      <w:pPr>
        <w:pStyle w:val="ManualHeading4"/>
        <w:numPr>
          <w:ilvl w:val="0"/>
          <w:numId w:val="0"/>
        </w:numPr>
        <w:ind w:left="850" w:hanging="850"/>
        <w:rPr>
          <w:lang w:val="en-GB"/>
        </w:rPr>
      </w:pPr>
      <w:r w:rsidRPr="00865141">
        <w:rPr>
          <w:i/>
          <w:iCs/>
          <w:lang w:val="en-GB"/>
        </w:rPr>
        <w:lastRenderedPageBreak/>
        <w:t>Market opening measures</w:t>
      </w:r>
    </w:p>
    <w:p w:rsidR="00946357" w:rsidRPr="00865141" w:rsidRDefault="00946357" w:rsidP="00946357">
      <w:pPr>
        <w:pStyle w:val="Point1"/>
        <w:rPr>
          <w:lang w:val="en-GB"/>
        </w:rPr>
      </w:pPr>
      <w:r w:rsidRPr="00865141">
        <w:rPr>
          <w:lang w:val="en-GB"/>
        </w:rPr>
        <w:tab/>
        <w:t>(j) Does the scheme allow for any measures to be adopted by the national authorities or by the beneficiary that are aimed at promoting more open, sound and competitive markets, for instance by favouring entry and exit</w:t>
      </w:r>
      <w:r w:rsidRPr="00865141">
        <w:rPr>
          <w:rStyle w:val="FootnoteReference"/>
          <w:lang w:val="en-GB"/>
        </w:rPr>
        <w:footnoteReference w:id="23"/>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61567079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72302483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1"/>
        <w:rPr>
          <w:lang w:val="en-GB"/>
        </w:rPr>
      </w:pPr>
      <w:r w:rsidRPr="00865141">
        <w:rPr>
          <w:lang w:val="en-GB"/>
        </w:rPr>
        <w:tab/>
        <w:t>(k) If the answer to point (j) is yes, please describe:</w:t>
      </w:r>
    </w:p>
    <w:p w:rsidR="00946357" w:rsidRPr="00865141" w:rsidRDefault="00B96408" w:rsidP="00B96408">
      <w:pPr>
        <w:pStyle w:val="Point1"/>
        <w:rPr>
          <w:lang w:val="en-GB"/>
        </w:rPr>
      </w:pPr>
      <w:r>
        <w:rPr>
          <w:lang w:val="en-GB"/>
        </w:rPr>
        <w:tab/>
      </w:r>
      <w:sdt>
        <w:sdtPr>
          <w:rPr>
            <w:lang w:val="en-GB"/>
          </w:rPr>
          <w:id w:val="-521393311"/>
          <w:placeholder>
            <w:docPart w:val="DefaultPlaceholder_1081868574"/>
          </w:placeholder>
          <w:showingPlcHdr/>
        </w:sdtPr>
        <w:sdtEndPr/>
        <w:sdtContent>
          <w:r w:rsidRPr="009A0232">
            <w:rPr>
              <w:rStyle w:val="PlaceholderText"/>
            </w:rPr>
            <w:t>Click here to enter text.</w:t>
          </w:r>
        </w:sdtContent>
      </w:sdt>
    </w:p>
    <w:p w:rsidR="00946357" w:rsidRPr="00865141" w:rsidRDefault="00946357" w:rsidP="00946357">
      <w:pPr>
        <w:pStyle w:val="ManualHeading3"/>
        <w:numPr>
          <w:ilvl w:val="0"/>
          <w:numId w:val="0"/>
        </w:numPr>
        <w:ind w:left="850" w:hanging="850"/>
        <w:rPr>
          <w:lang w:val="en-GB"/>
        </w:rPr>
      </w:pPr>
      <w:r w:rsidRPr="00865141">
        <w:rPr>
          <w:lang w:val="en-GB"/>
        </w:rPr>
        <w:t>9. General</w:t>
      </w:r>
    </w:p>
    <w:p w:rsidR="00946357" w:rsidRPr="00865141" w:rsidRDefault="00946357" w:rsidP="00946357">
      <w:pPr>
        <w:pStyle w:val="Point0"/>
        <w:rPr>
          <w:lang w:val="en-GB"/>
        </w:rPr>
      </w:pPr>
      <w:r w:rsidRPr="00865141">
        <w:rPr>
          <w:lang w:val="en-GB"/>
        </w:rPr>
        <w:tab/>
        <w:t>9.1. Does the scheme apply to SMEs in an assisted area?</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91750798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934505331"/>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9.2. Do specific provisions apply to SMEs in assisted areas under the scheme?</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113841670"/>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205403674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9.3. If the answer to point 9.2 is yes, please explain which specific provisions apply and why they are justified.</w:t>
      </w:r>
    </w:p>
    <w:p w:rsidR="00946357" w:rsidRPr="00865141" w:rsidRDefault="00946357" w:rsidP="00B96408">
      <w:pPr>
        <w:pStyle w:val="Point0"/>
        <w:rPr>
          <w:lang w:val="en-GB"/>
        </w:rPr>
      </w:pPr>
      <w:r w:rsidRPr="00865141">
        <w:rPr>
          <w:lang w:val="en-GB"/>
        </w:rPr>
        <w:tab/>
      </w:r>
      <w:sdt>
        <w:sdtPr>
          <w:rPr>
            <w:lang w:val="en-GB"/>
          </w:rPr>
          <w:id w:val="-214440543"/>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Point0"/>
        <w:rPr>
          <w:lang w:val="en-GB"/>
        </w:rPr>
      </w:pPr>
      <w:r w:rsidRPr="00865141">
        <w:rPr>
          <w:lang w:val="en-GB"/>
        </w:rPr>
        <w:tab/>
        <w:t xml:space="preserve">9.4. Do the national authorities intend to accept a </w:t>
      </w:r>
      <w:proofErr w:type="gramStart"/>
      <w:r w:rsidRPr="00865141">
        <w:rPr>
          <w:lang w:val="en-GB"/>
        </w:rPr>
        <w:t>contribution which</w:t>
      </w:r>
      <w:proofErr w:type="gramEnd"/>
      <w:r w:rsidRPr="00865141">
        <w:rPr>
          <w:lang w:val="en-GB"/>
        </w:rPr>
        <w:t xml:space="preserve"> constitutes less than 40 % of the restructuring costs in the case of medium-sized enterprises or less than 25 % of the restructuring costs in the case of small enterprises?</w:t>
      </w:r>
    </w:p>
    <w:tbl>
      <w:tblPr>
        <w:tblW w:w="0" w:type="auto"/>
        <w:tblInd w:w="3807" w:type="dxa"/>
        <w:tblLayout w:type="fixed"/>
        <w:tblLook w:val="0000" w:firstRow="0" w:lastRow="0" w:firstColumn="0" w:lastColumn="0" w:noHBand="0" w:noVBand="0"/>
      </w:tblPr>
      <w:tblGrid>
        <w:gridCol w:w="869"/>
        <w:gridCol w:w="802"/>
      </w:tblGrid>
      <w:tr w:rsidR="00946357" w:rsidRPr="00865141" w:rsidTr="000E704B">
        <w:tc>
          <w:tcPr>
            <w:tcW w:w="869"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907601332"/>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946357" w:rsidRPr="00865141" w:rsidRDefault="00A9619C" w:rsidP="000E704B">
            <w:pPr>
              <w:pStyle w:val="NormalLeft"/>
              <w:rPr>
                <w:lang w:val="en-GB"/>
              </w:rPr>
            </w:pPr>
            <w:sdt>
              <w:sdtPr>
                <w:rPr>
                  <w:rFonts w:ascii="Segoe UI Symbol" w:hAnsi="Segoe UI Symbol" w:cs="Segoe UI Symbol"/>
                  <w:lang w:val="en-GB"/>
                </w:rPr>
                <w:id w:val="706764923"/>
                <w14:checkbox>
                  <w14:checked w14:val="0"/>
                  <w14:checkedState w14:val="2612" w14:font="MS Gothic"/>
                  <w14:uncheckedState w14:val="2610" w14:font="MS Gothic"/>
                </w14:checkbox>
              </w:sdtPr>
              <w:sdtEndPr/>
              <w:sdtContent>
                <w:r w:rsidR="00B96408">
                  <w:rPr>
                    <w:rFonts w:ascii="MS Gothic" w:eastAsia="MS Gothic" w:hAnsi="MS Gothic" w:cs="Segoe UI Symbol" w:hint="eastAsia"/>
                    <w:lang w:val="en-GB"/>
                  </w:rPr>
                  <w:t>☐</w:t>
                </w:r>
              </w:sdtContent>
            </w:sdt>
            <w:r w:rsidR="00946357" w:rsidRPr="00865141">
              <w:rPr>
                <w:lang w:val="en-GB"/>
              </w:rPr>
              <w:t xml:space="preserve"> no</w:t>
            </w:r>
          </w:p>
        </w:tc>
      </w:tr>
    </w:tbl>
    <w:p w:rsidR="00946357" w:rsidRPr="00865141" w:rsidRDefault="00946357" w:rsidP="00946357"/>
    <w:p w:rsidR="00946357" w:rsidRPr="00865141" w:rsidRDefault="00946357" w:rsidP="00946357">
      <w:pPr>
        <w:pStyle w:val="Point0"/>
        <w:rPr>
          <w:lang w:val="en-GB"/>
        </w:rPr>
      </w:pPr>
      <w:r w:rsidRPr="00865141">
        <w:rPr>
          <w:lang w:val="en-GB"/>
        </w:rPr>
        <w:tab/>
        <w:t>9.5. If the answer to point 9.4 is yes, please explain how the national authorities will apply the requirements concerning the measures to limit distortions of competition in order to limit the negative systematic impacts for the region:</w:t>
      </w:r>
    </w:p>
    <w:p w:rsidR="00946357" w:rsidRPr="00865141" w:rsidRDefault="00946357" w:rsidP="00B96408">
      <w:pPr>
        <w:pStyle w:val="Point0"/>
        <w:rPr>
          <w:lang w:val="en-GB"/>
        </w:rPr>
      </w:pPr>
      <w:r w:rsidRPr="00865141">
        <w:rPr>
          <w:lang w:val="en-GB"/>
        </w:rPr>
        <w:tab/>
      </w:r>
      <w:sdt>
        <w:sdtPr>
          <w:rPr>
            <w:lang w:val="en-GB"/>
          </w:rPr>
          <w:id w:val="-1692299073"/>
          <w:placeholder>
            <w:docPart w:val="DefaultPlaceholder_1081868574"/>
          </w:placeholder>
          <w:showingPlcHdr/>
        </w:sdtPr>
        <w:sdtEndPr/>
        <w:sdtContent>
          <w:r w:rsidR="00B96408" w:rsidRPr="009A0232">
            <w:rPr>
              <w:rStyle w:val="PlaceholderText"/>
            </w:rPr>
            <w:t>Click here to enter text.</w:t>
          </w:r>
        </w:sdtContent>
      </w:sdt>
    </w:p>
    <w:p w:rsidR="00946357" w:rsidRPr="00865141" w:rsidRDefault="00946357" w:rsidP="00946357">
      <w:pPr>
        <w:pStyle w:val="ManualHeading3"/>
        <w:numPr>
          <w:ilvl w:val="0"/>
          <w:numId w:val="0"/>
        </w:numPr>
        <w:ind w:left="850" w:hanging="850"/>
        <w:rPr>
          <w:lang w:val="en-GB"/>
        </w:rPr>
      </w:pPr>
      <w:r w:rsidRPr="00865141">
        <w:rPr>
          <w:lang w:val="en-GB"/>
        </w:rPr>
        <w:t>10. Other information</w:t>
      </w:r>
    </w:p>
    <w:p w:rsidR="00946357" w:rsidRPr="00865141" w:rsidRDefault="00946357" w:rsidP="00946357">
      <w:pPr>
        <w:pStyle w:val="Point0"/>
        <w:rPr>
          <w:lang w:val="en-GB"/>
        </w:rPr>
      </w:pPr>
      <w:r w:rsidRPr="00865141">
        <w:rPr>
          <w:lang w:val="en-GB"/>
        </w:rPr>
        <w:tab/>
        <w:t>Please provide any other information that would be of relevance to assess the notified aid measure under the Guidelines (</w:t>
      </w:r>
      <w:proofErr w:type="gramStart"/>
      <w:r w:rsidRPr="00865141">
        <w:rPr>
          <w:lang w:val="en-GB"/>
        </w:rPr>
        <w:t>e.g.</w:t>
      </w:r>
      <w:proofErr w:type="gramEnd"/>
      <w:r w:rsidRPr="00865141">
        <w:rPr>
          <w:lang w:val="en-GB"/>
        </w:rPr>
        <w:t xml:space="preserve"> as regards measures to increase employability of redundant workers or assistance with finding new employment):</w:t>
      </w:r>
    </w:p>
    <w:p w:rsidR="00946357" w:rsidRPr="00865141" w:rsidRDefault="00946357" w:rsidP="00946357">
      <w:pPr>
        <w:pStyle w:val="Point0"/>
        <w:rPr>
          <w:lang w:val="en-GB"/>
        </w:rPr>
      </w:pPr>
      <w:r w:rsidRPr="00865141">
        <w:rPr>
          <w:lang w:val="en-GB"/>
        </w:rPr>
        <w:tab/>
      </w:r>
      <w:sdt>
        <w:sdtPr>
          <w:rPr>
            <w:lang w:val="en-GB"/>
          </w:rPr>
          <w:id w:val="1354998542"/>
          <w:placeholder>
            <w:docPart w:val="DefaultPlaceholder_1081868574"/>
          </w:placeholder>
          <w:showingPlcHdr/>
        </w:sdtPr>
        <w:sdtEndPr/>
        <w:sdtContent>
          <w:r w:rsidR="00B96408" w:rsidRPr="009A0232">
            <w:rPr>
              <w:rStyle w:val="PlaceholderText"/>
            </w:rPr>
            <w:t>Click here to enter text.</w:t>
          </w:r>
        </w:sdtContent>
      </w:sdt>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9C" w:rsidRDefault="00A9619C" w:rsidP="00946357">
      <w:r>
        <w:separator/>
      </w:r>
    </w:p>
  </w:endnote>
  <w:endnote w:type="continuationSeparator" w:id="0">
    <w:p w:rsidR="00A9619C" w:rsidRDefault="00A9619C" w:rsidP="0094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9C" w:rsidRDefault="00A9619C" w:rsidP="00946357">
      <w:r>
        <w:separator/>
      </w:r>
    </w:p>
  </w:footnote>
  <w:footnote w:type="continuationSeparator" w:id="0">
    <w:p w:rsidR="00A9619C" w:rsidRDefault="00A9619C" w:rsidP="00946357">
      <w:r>
        <w:continuationSeparator/>
      </w:r>
    </w:p>
  </w:footnote>
  <w:footnote w:id="1">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The Authority´s Guidelines on State aid for rescuing and restructuring non-financial undertakings in difficulty, as adopted by Decision No 321/14/COL, published in OJ L 271, 16.10.2015 p. 35 and EEA Supplement No 62, 15.10.15.</w:t>
      </w:r>
    </w:p>
  </w:footnote>
  <w:footnote w:id="2">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As defined in the Authority’s Guidelines on aid to micro, small and medium-sized enterprises, as adopted by Decision 94/06/COL, published in OJ L 36, 5.2.2009, p. 2 and in the EEA Supplement thereto No 6 on the same date.</w:t>
      </w:r>
    </w:p>
  </w:footnote>
  <w:footnote w:id="3">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Smaller State-owned undertakings are economic units with an independent power of decision that would qualify as small or medium-sized enterprises under the Authority’s Guidelines on aid to micro, small and medium-sized enterprises</w:t>
      </w:r>
      <w:r w:rsidRPr="00865141" w:rsidDel="003A27B5">
        <w:rPr>
          <w:lang w:val="en-GB"/>
        </w:rPr>
        <w:t xml:space="preserve"> </w:t>
      </w:r>
      <w:r w:rsidRPr="00865141">
        <w:rPr>
          <w:lang w:val="en-GB"/>
        </w:rPr>
        <w:t xml:space="preserve">but for the fact that 25 % or more of the capital or voting rights </w:t>
      </w:r>
      <w:proofErr w:type="gramStart"/>
      <w:r w:rsidRPr="00865141">
        <w:rPr>
          <w:lang w:val="en-GB"/>
        </w:rPr>
        <w:t>are directly or indirectly controlled</w:t>
      </w:r>
      <w:proofErr w:type="gramEnd"/>
      <w:r w:rsidRPr="00865141">
        <w:rPr>
          <w:lang w:val="en-GB"/>
        </w:rPr>
        <w:t>, jointly or individually, by one or more public bodies.</w:t>
      </w:r>
    </w:p>
  </w:footnote>
  <w:footnote w:id="4">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This refers in particular to the types of company mentioned in Annex I to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referred to at point 10f of Annex XXII to the EEA Agreement, see Joint Committee Decision No 293/2015 (not yet published).</w:t>
      </w:r>
      <w:proofErr w:type="gramEnd"/>
    </w:p>
  </w:footnote>
  <w:footnote w:id="5">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This is the case when deduction of accumulated losses from reserves (and all other elements generally considered as part of the own funds of the company) leads to a negative cumulative amount that exceeds half of the subscribed share capital.</w:t>
      </w:r>
    </w:p>
  </w:footnote>
  <w:footnote w:id="6">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This refers in particular to the types of company mentioned in Annex II to Directive 2013/34/EU, referred to at point 10f of Annex XXII to the EEA </w:t>
      </w:r>
      <w:proofErr w:type="gramStart"/>
      <w:r w:rsidRPr="00865141">
        <w:rPr>
          <w:lang w:val="en-GB"/>
        </w:rPr>
        <w:t>Agreement,</w:t>
      </w:r>
      <w:proofErr w:type="gramEnd"/>
      <w:r w:rsidRPr="00865141">
        <w:rPr>
          <w:lang w:val="en-GB"/>
        </w:rPr>
        <w:t xml:space="preserve"> see Joint Committee Decision No 293/2015 (not yet published).</w:t>
      </w:r>
    </w:p>
  </w:footnote>
  <w:footnote w:id="7">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As defined in Decision 2010/787/EU. </w:t>
      </w:r>
    </w:p>
  </w:footnote>
  <w:footnote w:id="8">
    <w:p w:rsidR="00946357" w:rsidRPr="00865141" w:rsidRDefault="00946357" w:rsidP="00946357">
      <w:pPr>
        <w:pStyle w:val="FootnoteText"/>
        <w:ind w:left="450" w:hanging="450"/>
        <w:rPr>
          <w:lang w:val="en-GB"/>
        </w:rPr>
      </w:pPr>
      <w:r w:rsidRPr="00865141">
        <w:rPr>
          <w:rStyle w:val="FootnoteReference"/>
          <w:lang w:val="en-GB"/>
        </w:rPr>
        <w:footnoteRef/>
      </w:r>
      <w:r>
        <w:rPr>
          <w:lang w:val="en-GB"/>
        </w:rPr>
        <w:tab/>
        <w:t>As defined in Annex II to t</w:t>
      </w:r>
      <w:r w:rsidRPr="00865141">
        <w:rPr>
          <w:lang w:val="en-GB"/>
        </w:rPr>
        <w:t>he Authority’s Guidelines on regional State aid for 2014-2020, as adopted by Decision</w:t>
      </w:r>
      <w:r w:rsidR="00A9619C">
        <w:fldChar w:fldCharType="begin"/>
      </w:r>
      <w:r w:rsidR="00A9619C" w:rsidRPr="00177FB5">
        <w:rPr>
          <w:lang w:val="en-GB"/>
        </w:rPr>
        <w:instrText xml:space="preserve"> HYPERLINK "http://eur-lex.europa.eu/legal-content/EN/AUTO/?uri=uriserv:OJ.L_.2</w:instrText>
      </w:r>
      <w:r w:rsidR="00A9619C" w:rsidRPr="00177FB5">
        <w:rPr>
          <w:lang w:val="en-GB"/>
        </w:rPr>
        <w:instrText xml:space="preserve">014.166.01.0044.01.ENG&amp;toc=OJ:L:2014:166:TOC" </w:instrText>
      </w:r>
      <w:r w:rsidR="00A9619C">
        <w:fldChar w:fldCharType="separate"/>
      </w:r>
      <w:r w:rsidRPr="00865141">
        <w:rPr>
          <w:lang w:val="en-GB"/>
        </w:rPr>
        <w:t xml:space="preserve"> No 407/13/COL</w:t>
      </w:r>
      <w:r w:rsidR="00A9619C">
        <w:rPr>
          <w:lang w:val="en-GB"/>
        </w:rPr>
        <w:fldChar w:fldCharType="end"/>
      </w:r>
      <w:r w:rsidRPr="00865141">
        <w:rPr>
          <w:lang w:val="en-GB"/>
        </w:rPr>
        <w:t xml:space="preserve">, published </w:t>
      </w:r>
      <w:proofErr w:type="gramStart"/>
      <w:r w:rsidRPr="00865141">
        <w:rPr>
          <w:lang w:val="en-GB"/>
        </w:rPr>
        <w:t>in  OJ</w:t>
      </w:r>
      <w:proofErr w:type="gramEnd"/>
      <w:r w:rsidRPr="00865141">
        <w:rPr>
          <w:lang w:val="en-GB"/>
        </w:rPr>
        <w:t xml:space="preserve"> L 166, 5.6.2014, p. 44 and EEA Supplement No 33 on the same date.</w:t>
      </w:r>
    </w:p>
  </w:footnote>
  <w:footnote w:id="9">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See the Authority´s Guidelines on the application, from 1 December 2013, of the State aid rules to support measures in favour of banks in the context of the financial crisis (“2013 Banking Guidelines”), adopted by Decision No 464/13/COL, OJ L 264, 4.9.2014, p. 6-21 and EEA Supplement No 50 on the same date.</w:t>
      </w:r>
    </w:p>
  </w:footnote>
  <w:footnote w:id="10">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Restructuring may involve one or more of the following elements: the reorganisation and rationalisation of the beneficiary's activities to a more efficient basis, typically involving withdrawal from loss-making activities, restructuring of those existing activities that </w:t>
      </w:r>
      <w:proofErr w:type="gramStart"/>
      <w:r w:rsidRPr="00865141">
        <w:rPr>
          <w:lang w:val="en-GB"/>
        </w:rPr>
        <w:t>can be made</w:t>
      </w:r>
      <w:proofErr w:type="gramEnd"/>
      <w:r w:rsidRPr="00865141">
        <w:rPr>
          <w:lang w:val="en-GB"/>
        </w:rPr>
        <w:t xml:space="preserve"> competitive again and, possibly, diversification towards new and viable activities. It typically also involves financial restructuring in the form of capital injections by new or existing shareholders and debt reduction by existing creditors.</w:t>
      </w:r>
    </w:p>
  </w:footnote>
  <w:footnote w:id="11">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Long-term viability </w:t>
      </w:r>
      <w:proofErr w:type="gramStart"/>
      <w:r w:rsidRPr="00865141">
        <w:rPr>
          <w:lang w:val="en-GB"/>
        </w:rPr>
        <w:t>is achieved</w:t>
      </w:r>
      <w:proofErr w:type="gramEnd"/>
      <w:r w:rsidRPr="00865141">
        <w:rPr>
          <w:lang w:val="en-GB"/>
        </w:rPr>
        <w:t xml:space="preserve"> when an undertaking is able to provide an appropriate projected return on capital after having covered all its costs including depreciation and financial charges. The restructured undertaking should be able to compete in the marketplace on its own merits.</w:t>
      </w:r>
    </w:p>
  </w:footnote>
  <w:footnote w:id="12">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The alternative scenario should not involve State aid. It may concern, for example: debt reorganisation, asset disposal, private capital raising, </w:t>
      </w:r>
      <w:proofErr w:type="gramStart"/>
      <w:r w:rsidRPr="00865141">
        <w:rPr>
          <w:lang w:val="en-GB"/>
        </w:rPr>
        <w:t>sale</w:t>
      </w:r>
      <w:proofErr w:type="gramEnd"/>
      <w:r w:rsidRPr="00865141">
        <w:rPr>
          <w:lang w:val="en-GB"/>
        </w:rPr>
        <w:t xml:space="preserve"> to a competitor or break-up, in each case either through entry into an insolvency or reorganisation procedure or otherwise.</w:t>
      </w:r>
    </w:p>
  </w:footnote>
  <w:footnote w:id="13">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See the Authority Guidelines on Reference and Discount Rates, adopted by Decision No 788/08/COL, OJ L 105, 21.4.2011, p. 32 and EEA Supplement No 23 on the same date, and the reference rates published on the Authority’s website (http://www.eftasurv.int/state-aid/rates/).</w:t>
      </w:r>
    </w:p>
  </w:footnote>
  <w:footnote w:id="14">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In line with point 115(e) of the Guidelines, that plan need not contain all the elements set out in points 47 to 52 of the Guidelines, but must, as a minimum, identify the actions that the beneficiary must take to restore its long-term viability without State support.</w:t>
      </w:r>
    </w:p>
  </w:footnote>
  <w:footnote w:id="15">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For example, where the aid to be granted enhances the beneficiary's equity position, the own contribution should similarly include measures that are equity-enhancing, such as raising fresh equity from incumbent shareholders, the write-down of existing debt and capital notes or the conversion of existing debt to equity, or the raising of new external equity on market terms.</w:t>
      </w:r>
    </w:p>
  </w:footnote>
  <w:footnote w:id="16">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For </w:t>
      </w:r>
      <w:proofErr w:type="gramStart"/>
      <w:r w:rsidRPr="00865141">
        <w:rPr>
          <w:lang w:val="en-GB"/>
        </w:rPr>
        <w:t>example</w:t>
      </w:r>
      <w:proofErr w:type="gramEnd"/>
      <w:r w:rsidRPr="00865141">
        <w:rPr>
          <w:lang w:val="en-GB"/>
        </w:rPr>
        <w:t xml:space="preserve"> where the State provides grants, injects capital or writes off debt.</w:t>
      </w:r>
    </w:p>
  </w:footnote>
  <w:footnote w:id="17">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Please note where less than 10 years have elapsed since the rescue aid or temporary restructuring support was granted or the restructuring period came to an end or implementation of the restructuring plan was halted (whichever occurred the latest), further rescue aid, restructuring aid or temporary restructuring support can be only granted: (a) where temporary restructuring support follows the granting of rescue aid as part of a single restructuring operation; (b) where restructuring aid follows the granting of rescue aid or temporary restructuring support as part of a single restructuring operation; (c) where rescue aid or temporary restructuring support has been granted in accordance with these guidelines and that aid was not followed by restructuring aid, if: (</w:t>
      </w:r>
      <w:proofErr w:type="spellStart"/>
      <w:r w:rsidRPr="00865141">
        <w:rPr>
          <w:lang w:val="en-GB"/>
        </w:rPr>
        <w:t>i</w:t>
      </w:r>
      <w:proofErr w:type="spellEnd"/>
      <w:r w:rsidRPr="00865141">
        <w:rPr>
          <w:lang w:val="en-GB"/>
        </w:rPr>
        <w:t>) it could reasonably have been believed that the beneficiary would be viable in the long term when the aid pursuant to these guidelines was granted, and (ii) new rescue or restructuring aid or temporary restructuring support becomes necessary after at least five years due to unforeseeable circumstances for which the beneficiary is not responsible; (d) in exceptional and unforeseeable circumstances for which the beneficiary is not responsible.</w:t>
      </w:r>
      <w:proofErr w:type="gramEnd"/>
    </w:p>
  </w:footnote>
  <w:footnote w:id="18">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Including any such aid granted before the date from when the Authority applies the Guidelines, i.e. before</w:t>
      </w:r>
      <w:r w:rsidRPr="00865141">
        <w:rPr>
          <w:highlight w:val="red"/>
          <w:lang w:val="en-GB"/>
        </w:rPr>
        <w:t xml:space="preserve"> </w:t>
      </w:r>
      <w:r w:rsidRPr="00865141">
        <w:rPr>
          <w:lang w:val="en-GB"/>
        </w:rPr>
        <w:t>10.9.2014.</w:t>
      </w:r>
    </w:p>
  </w:footnote>
  <w:footnote w:id="19">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EFTA States are not obliged to require such measures from small enterprises, except where otherwise </w:t>
      </w:r>
      <w:proofErr w:type="gramStart"/>
      <w:r w:rsidRPr="00865141">
        <w:rPr>
          <w:lang w:val="en-GB"/>
        </w:rPr>
        <w:t>provided</w:t>
      </w:r>
      <w:proofErr w:type="gramEnd"/>
      <w:r w:rsidRPr="00865141">
        <w:rPr>
          <w:lang w:val="en-GB"/>
        </w:rPr>
        <w:t xml:space="preserve"> by rules on State aid in a particular sector. However, small enterprises should not normally increase their capacity during a restructuring period.</w:t>
      </w:r>
    </w:p>
  </w:footnote>
  <w:footnote w:id="20">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 xml:space="preserve">Divestments, write-offs and closure of loss-making </w:t>
      </w:r>
      <w:proofErr w:type="gramStart"/>
      <w:r w:rsidRPr="00865141">
        <w:rPr>
          <w:lang w:val="en-GB"/>
        </w:rPr>
        <w:t>activities which would at any rate be necessary to restore long-term viability will generally</w:t>
      </w:r>
      <w:proofErr w:type="gramEnd"/>
      <w:r w:rsidRPr="00865141">
        <w:rPr>
          <w:lang w:val="en-GB"/>
        </w:rPr>
        <w:t xml:space="preserve"> not be considered sufficient.</w:t>
      </w:r>
    </w:p>
  </w:footnote>
  <w:footnote w:id="21">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Such measures should take place in the market(s) where the beneficiary will have a significant market position after the restructuring, in particular those where there is significant excess capacity.</w:t>
      </w:r>
    </w:p>
  </w:footnote>
  <w:footnote w:id="22">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Divestments to limit distortions of competition should take place without undue delay, taking into account the type of asset being divested and any obstacles to its disposal, and in any case within the duration of the restructuring plan.</w:t>
      </w:r>
    </w:p>
  </w:footnote>
  <w:footnote w:id="23">
    <w:p w:rsidR="00946357" w:rsidRPr="00865141" w:rsidRDefault="00946357" w:rsidP="00946357">
      <w:pPr>
        <w:pStyle w:val="FootnoteText"/>
        <w:ind w:left="450" w:hanging="450"/>
        <w:rPr>
          <w:lang w:val="en-GB"/>
        </w:rPr>
      </w:pPr>
      <w:r w:rsidRPr="00865141">
        <w:rPr>
          <w:rStyle w:val="FootnoteReference"/>
          <w:lang w:val="en-GB"/>
        </w:rPr>
        <w:footnoteRef/>
      </w:r>
      <w:r w:rsidRPr="00865141">
        <w:rPr>
          <w:lang w:val="en-GB"/>
        </w:rPr>
        <w:tab/>
        <w:t>This could in particular include measures to open up certain markets directly or indirectly linked to the beneficiary's activities to other EEA operators, in compliance with EEA law. Such initiatives may replace other measures to limit distortions of competition that would normally be required of the beneficiary.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57"/>
    <w:rsid w:val="00054869"/>
    <w:rsid w:val="00177FB5"/>
    <w:rsid w:val="00283BA8"/>
    <w:rsid w:val="00573235"/>
    <w:rsid w:val="00946357"/>
    <w:rsid w:val="00A9619C"/>
    <w:rsid w:val="00B96408"/>
    <w:rsid w:val="00D4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D7F8-84B7-44F8-9231-709AC683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946357"/>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946357"/>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946357"/>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946357"/>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946357"/>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946357"/>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946357"/>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946357"/>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946357"/>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6357"/>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946357"/>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946357"/>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946357"/>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946357"/>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946357"/>
    <w:rPr>
      <w:rFonts w:ascii="Times" w:eastAsia="Times New Roman" w:hAnsi="Times" w:cs="Times New Roman"/>
      <w:bCs/>
      <w:sz w:val="24"/>
    </w:rPr>
  </w:style>
  <w:style w:type="character" w:customStyle="1" w:styleId="Heading7Char">
    <w:name w:val="Heading 7 Char"/>
    <w:basedOn w:val="DefaultParagraphFont"/>
    <w:link w:val="Heading7"/>
    <w:uiPriority w:val="99"/>
    <w:rsid w:val="0094635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46357"/>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946357"/>
    <w:rPr>
      <w:rFonts w:ascii="Times" w:eastAsia="Times New Roman" w:hAnsi="Times" w:cs="Times New Roman"/>
      <w:sz w:val="24"/>
    </w:rPr>
  </w:style>
  <w:style w:type="character" w:styleId="FootnoteReference">
    <w:name w:val="footnote reference"/>
    <w:basedOn w:val="DefaultParagraphFont"/>
    <w:uiPriority w:val="99"/>
    <w:rsid w:val="00946357"/>
    <w:rPr>
      <w:vertAlign w:val="superscript"/>
    </w:rPr>
  </w:style>
  <w:style w:type="paragraph" w:styleId="FootnoteText">
    <w:name w:val="footnote text"/>
    <w:basedOn w:val="Normal"/>
    <w:link w:val="FootnoteTextChar"/>
    <w:uiPriority w:val="99"/>
    <w:rsid w:val="00946357"/>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946357"/>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946357"/>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946357"/>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946357"/>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946357"/>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Left">
    <w:name w:val="Normal Left"/>
    <w:basedOn w:val="Normal"/>
    <w:uiPriority w:val="99"/>
    <w:rsid w:val="00946357"/>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946357"/>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946357"/>
    <w:pPr>
      <w:autoSpaceDE w:val="0"/>
      <w:autoSpaceDN w:val="0"/>
      <w:spacing w:before="120" w:after="120"/>
      <w:ind w:left="1985" w:hanging="567"/>
      <w:jc w:val="both"/>
    </w:pPr>
    <w:rPr>
      <w:rFonts w:eastAsiaTheme="minorEastAsia"/>
      <w:szCs w:val="24"/>
      <w:lang w:val="fr-FR" w:eastAsia="en-GB"/>
    </w:rPr>
  </w:style>
  <w:style w:type="paragraph" w:customStyle="1" w:styleId="Tiret2">
    <w:name w:val="Tiret 2"/>
    <w:basedOn w:val="Point2"/>
    <w:uiPriority w:val="99"/>
    <w:rsid w:val="00946357"/>
  </w:style>
  <w:style w:type="character" w:styleId="PlaceholderText">
    <w:name w:val="Placeholder Text"/>
    <w:basedOn w:val="DefaultParagraphFont"/>
    <w:uiPriority w:val="99"/>
    <w:semiHidden/>
    <w:rsid w:val="00B964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22EEFBF-1725-4778-A2FD-68ADE96C5912}"/>
      </w:docPartPr>
      <w:docPartBody>
        <w:p w:rsidR="00A17AAC" w:rsidRDefault="005A1213">
          <w:r w:rsidRPr="009A02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3"/>
    <w:rsid w:val="004A0A5F"/>
    <w:rsid w:val="005A1213"/>
    <w:rsid w:val="00A17AAC"/>
    <w:rsid w:val="00A2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2017-08-31T08:24:00Z</dcterms:created>
  <dcterms:modified xsi:type="dcterms:W3CDTF">2017-08-31T08:24:00Z</dcterms:modified>
</cp:coreProperties>
</file>