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12E68">
      <w:pPr>
        <w:rPr>
          <w:color w:val="000000"/>
        </w:rPr>
      </w:pPr>
      <w:bookmarkStart w:id="0" w:name="_GoBack"/>
      <w:bookmarkEnd w:id="0"/>
    </w:p>
    <w:p w:rsidR="00A77B3E" w:rsidRDefault="00612E68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77B3E" w:rsidRDefault="00612E68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88303" cy="241599"/>
            <wp:effectExtent l="0" t="0" r="0" b="0"/>
            <wp:wrapTopAndBottom/>
            <wp:docPr id="100000" name="Bilde 1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303" cy="24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B3E" w:rsidRDefault="00612E68">
      <w:pPr>
        <w:pStyle w:val="Overskrift1"/>
        <w:jc w:val="center"/>
        <w:rPr>
          <w:color w:val="000000"/>
        </w:rPr>
      </w:pPr>
      <w:r>
        <w:rPr>
          <w:color w:val="000000"/>
        </w:rPr>
        <w:t>Forskrift om endring i forskrift om lotterivirksomhet om bord på norske skip i rute mellom norsk og utenlandsk havn</w:t>
      </w:r>
    </w:p>
    <w:p w:rsidR="000C7DCB" w:rsidRDefault="000C7DCB">
      <w:pPr>
        <w:jc w:val="center"/>
        <w:rPr>
          <w:sz w:val="22"/>
        </w:rPr>
      </w:pPr>
    </w:p>
    <w:p w:rsidR="000C7DCB" w:rsidRDefault="000C7DCB">
      <w:pPr>
        <w:jc w:val="center"/>
        <w:rPr>
          <w:sz w:val="22"/>
        </w:rPr>
      </w:pPr>
    </w:p>
    <w:p w:rsidR="000C7DCB" w:rsidRDefault="000C7DCB">
      <w:pPr>
        <w:rPr>
          <w:sz w:val="6"/>
        </w:rPr>
      </w:pPr>
      <w:bookmarkStart w:id="1" w:name="documentBody"/>
    </w:p>
    <w:p w:rsidR="000C7DCB" w:rsidRDefault="00612E68">
      <w:pPr>
        <w:rPr>
          <w:sz w:val="22"/>
        </w:rPr>
      </w:pPr>
      <w:r>
        <w:rPr>
          <w:b/>
          <w:sz w:val="18"/>
        </w:rPr>
        <w:t>Hjemmel:</w:t>
      </w:r>
      <w:r>
        <w:rPr>
          <w:sz w:val="18"/>
        </w:rPr>
        <w:t xml:space="preserve"> Fastsatt av Kulturdepartementet 28. juni 2017 med hjemmel i </w:t>
      </w:r>
      <w:hyperlink r:id="rId7" w:anchor="reference/lov/1995-02-24-11" w:history="1">
        <w:r>
          <w:rPr>
            <w:sz w:val="18"/>
          </w:rPr>
          <w:t>lov 24. februar 1995 nr. 11</w:t>
        </w:r>
      </w:hyperlink>
      <w:r>
        <w:rPr>
          <w:sz w:val="18"/>
        </w:rPr>
        <w:t xml:space="preserve"> om lotterier m.v. (lotteriloven) </w:t>
      </w:r>
      <w:hyperlink r:id="rId8" w:anchor="reference/lov/1995-02-24-11/§2" w:history="1">
        <w:r>
          <w:rPr>
            <w:sz w:val="18"/>
          </w:rPr>
          <w:t>§ 2</w:t>
        </w:r>
      </w:hyperlink>
      <w:r>
        <w:rPr>
          <w:sz w:val="18"/>
        </w:rPr>
        <w:t xml:space="preserve"> første ledd og </w:t>
      </w:r>
      <w:hyperlink r:id="rId9" w:anchor="reference/lov/1995-02-24-11/§3" w:history="1">
        <w:r>
          <w:rPr>
            <w:sz w:val="18"/>
          </w:rPr>
          <w:t>§ 3</w:t>
        </w:r>
      </w:hyperlink>
      <w:r>
        <w:rPr>
          <w:sz w:val="18"/>
        </w:rPr>
        <w:t>.</w:t>
      </w:r>
      <w:bookmarkStart w:id="2" w:name="KAPITTEL_1"/>
    </w:p>
    <w:p w:rsidR="000C7DCB" w:rsidRDefault="000C7DCB">
      <w:pPr>
        <w:rPr>
          <w:sz w:val="22"/>
        </w:rPr>
      </w:pPr>
    </w:p>
    <w:p w:rsidR="000C7DCB" w:rsidRDefault="000C7DCB">
      <w:pPr>
        <w:rPr>
          <w:sz w:val="22"/>
        </w:rPr>
      </w:pPr>
    </w:p>
    <w:p w:rsidR="000C7DCB" w:rsidRDefault="00612E68">
      <w:pPr>
        <w:pStyle w:val="Overskrift2"/>
        <w:spacing w:before="0" w:after="0"/>
        <w:jc w:val="center"/>
        <w:rPr>
          <w:sz w:val="6"/>
        </w:rPr>
      </w:pPr>
      <w:r>
        <w:t>I</w:t>
      </w:r>
    </w:p>
    <w:p w:rsidR="000C7DCB" w:rsidRDefault="00612E68">
      <w:pPr>
        <w:spacing w:before="120"/>
        <w:ind w:firstLine="180"/>
        <w:rPr>
          <w:sz w:val="22"/>
        </w:rPr>
      </w:pPr>
      <w:r>
        <w:rPr>
          <w:sz w:val="22"/>
        </w:rPr>
        <w:t xml:space="preserve">I </w:t>
      </w:r>
      <w:hyperlink r:id="rId10" w:anchor="reference/forskrift/2008-12-10-1531" w:history="1">
        <w:r>
          <w:rPr>
            <w:sz w:val="22"/>
          </w:rPr>
          <w:t>forskrift 10. desember 2008 nr. 1531</w:t>
        </w:r>
      </w:hyperlink>
      <w:r>
        <w:rPr>
          <w:sz w:val="22"/>
        </w:rPr>
        <w:t xml:space="preserve"> om lotterivirksomhet om bord på norske skip i rute mellom norsk og ute</w:t>
      </w:r>
      <w:r>
        <w:rPr>
          <w:sz w:val="22"/>
        </w:rPr>
        <w:t>nlandsk havn gjøres følgende endringer:</w:t>
      </w:r>
    </w:p>
    <w:p w:rsidR="000C7DCB" w:rsidRDefault="000C7DCB">
      <w:pPr>
        <w:spacing w:before="120"/>
        <w:ind w:firstLine="180"/>
        <w:rPr>
          <w:sz w:val="6"/>
        </w:rPr>
      </w:pPr>
    </w:p>
    <w:p w:rsidR="000C7DCB" w:rsidRDefault="00612E68">
      <w:pPr>
        <w:rPr>
          <w:sz w:val="6"/>
        </w:rPr>
      </w:pPr>
      <w:hyperlink r:id="rId11" w:anchor="reference/forskrift/2008-12-10-1531/§7" w:history="1">
        <w:r>
          <w:rPr>
            <w:sz w:val="22"/>
          </w:rPr>
          <w:t>§ 7</w:t>
        </w:r>
      </w:hyperlink>
      <w:r>
        <w:rPr>
          <w:sz w:val="22"/>
        </w:rPr>
        <w:t xml:space="preserve"> tredje ledd skal lyde:</w:t>
      </w:r>
    </w:p>
    <w:p w:rsidR="000C7DCB" w:rsidRDefault="00612E68">
      <w:pPr>
        <w:spacing w:before="120"/>
        <w:ind w:firstLine="180"/>
        <w:rPr>
          <w:sz w:val="22"/>
        </w:rPr>
      </w:pPr>
      <w:r>
        <w:rPr>
          <w:sz w:val="22"/>
        </w:rPr>
        <w:t>Som betalingsmiddel for spill om bord på skip kan bare mynter, pengesedler eller tilsvarende betalings</w:t>
      </w:r>
      <w:r>
        <w:rPr>
          <w:sz w:val="22"/>
        </w:rPr>
        <w:t>middel som Lotteritilsynet har godkjent benyttes.</w:t>
      </w:r>
    </w:p>
    <w:p w:rsidR="000C7DCB" w:rsidRDefault="000C7DCB">
      <w:pPr>
        <w:spacing w:before="120"/>
        <w:ind w:firstLine="180"/>
        <w:rPr>
          <w:sz w:val="6"/>
        </w:rPr>
      </w:pPr>
    </w:p>
    <w:p w:rsidR="000C7DCB" w:rsidRDefault="00612E68">
      <w:pPr>
        <w:rPr>
          <w:sz w:val="22"/>
        </w:rPr>
      </w:pPr>
      <w:hyperlink r:id="rId12" w:anchor="reference/forskrift/2008-12-10-1531/§9" w:history="1">
        <w:r>
          <w:rPr>
            <w:sz w:val="22"/>
          </w:rPr>
          <w:t>§ 9</w:t>
        </w:r>
      </w:hyperlink>
      <w:r>
        <w:rPr>
          <w:sz w:val="22"/>
        </w:rPr>
        <w:t xml:space="preserve"> tredje ledd oppheves.</w:t>
      </w:r>
    </w:p>
    <w:p w:rsidR="000C7DCB" w:rsidRDefault="000C7DCB">
      <w:pPr>
        <w:rPr>
          <w:sz w:val="6"/>
        </w:rPr>
      </w:pPr>
    </w:p>
    <w:p w:rsidR="000C7DCB" w:rsidRDefault="00612E68">
      <w:pPr>
        <w:rPr>
          <w:sz w:val="22"/>
        </w:rPr>
      </w:pPr>
      <w:r>
        <w:rPr>
          <w:sz w:val="22"/>
        </w:rPr>
        <w:t>I «Vedlegg. Vilkår for gevinstautomater» gjøres følgende endringer:</w:t>
      </w:r>
    </w:p>
    <w:p w:rsidR="000C7DCB" w:rsidRDefault="000C7DCB">
      <w:pPr>
        <w:rPr>
          <w:sz w:val="6"/>
        </w:rPr>
      </w:pPr>
    </w:p>
    <w:p w:rsidR="000C7DCB" w:rsidRDefault="00612E68">
      <w:pPr>
        <w:rPr>
          <w:sz w:val="6"/>
        </w:rPr>
      </w:pPr>
      <w:r>
        <w:rPr>
          <w:sz w:val="22"/>
        </w:rPr>
        <w:t>Punkt 2.5 første ledd s</w:t>
      </w:r>
      <w:r>
        <w:rPr>
          <w:sz w:val="22"/>
        </w:rPr>
        <w:t>kal lyde:</w:t>
      </w:r>
    </w:p>
    <w:p w:rsidR="000C7DCB" w:rsidRDefault="00612E68">
      <w:pPr>
        <w:spacing w:before="120"/>
        <w:ind w:firstLine="180"/>
        <w:rPr>
          <w:sz w:val="22"/>
        </w:rPr>
      </w:pPr>
      <w:r>
        <w:rPr>
          <w:sz w:val="22"/>
        </w:rPr>
        <w:t>Spillene skal utformes slik at maksimum innskudd per spilltransaksjon er kr 45.</w:t>
      </w:r>
    </w:p>
    <w:p w:rsidR="000C7DCB" w:rsidRDefault="000C7DCB">
      <w:pPr>
        <w:spacing w:before="120"/>
        <w:ind w:firstLine="180"/>
        <w:rPr>
          <w:sz w:val="6"/>
        </w:rPr>
      </w:pPr>
    </w:p>
    <w:p w:rsidR="000C7DCB" w:rsidRDefault="00612E68">
      <w:pPr>
        <w:rPr>
          <w:sz w:val="22"/>
        </w:rPr>
      </w:pPr>
      <w:r>
        <w:rPr>
          <w:sz w:val="22"/>
        </w:rPr>
        <w:t>Punkt 2.5 andre ledd oppheves.</w:t>
      </w:r>
    </w:p>
    <w:p w:rsidR="000C7DCB" w:rsidRDefault="000C7DCB">
      <w:pPr>
        <w:rPr>
          <w:sz w:val="6"/>
        </w:rPr>
      </w:pPr>
    </w:p>
    <w:p w:rsidR="000C7DCB" w:rsidRDefault="00612E68">
      <w:pPr>
        <w:rPr>
          <w:sz w:val="6"/>
        </w:rPr>
      </w:pPr>
      <w:r>
        <w:rPr>
          <w:sz w:val="22"/>
        </w:rPr>
        <w:t>Punkt 2.9 første ledd skal lyde:</w:t>
      </w:r>
    </w:p>
    <w:p w:rsidR="000C7DCB" w:rsidRDefault="00612E68">
      <w:pPr>
        <w:spacing w:before="120"/>
        <w:ind w:firstLine="180"/>
        <w:rPr>
          <w:sz w:val="22"/>
        </w:rPr>
      </w:pPr>
      <w:r>
        <w:rPr>
          <w:sz w:val="22"/>
        </w:rPr>
        <w:t>En gevinst kan maksimalt pålyde kr 25 000.</w:t>
      </w:r>
    </w:p>
    <w:p w:rsidR="000C7DCB" w:rsidRDefault="000C7DCB">
      <w:pPr>
        <w:spacing w:before="120"/>
        <w:ind w:firstLine="180"/>
        <w:rPr>
          <w:sz w:val="6"/>
        </w:rPr>
      </w:pPr>
    </w:p>
    <w:p w:rsidR="000C7DCB" w:rsidRDefault="00612E68">
      <w:pPr>
        <w:rPr>
          <w:sz w:val="22"/>
        </w:rPr>
      </w:pPr>
      <w:r>
        <w:rPr>
          <w:sz w:val="22"/>
        </w:rPr>
        <w:t>Punkt 2.9 andre ledd oppheves.</w:t>
      </w:r>
      <w:bookmarkStart w:id="3" w:name="KAPITTEL_2"/>
      <w:bookmarkEnd w:id="2"/>
    </w:p>
    <w:p w:rsidR="000C7DCB" w:rsidRDefault="000C7DCB">
      <w:pPr>
        <w:rPr>
          <w:sz w:val="22"/>
        </w:rPr>
      </w:pPr>
    </w:p>
    <w:p w:rsidR="000C7DCB" w:rsidRDefault="000C7DCB">
      <w:pPr>
        <w:rPr>
          <w:sz w:val="22"/>
        </w:rPr>
      </w:pPr>
    </w:p>
    <w:p w:rsidR="000C7DCB" w:rsidRDefault="00612E68">
      <w:pPr>
        <w:pStyle w:val="Overskrift2"/>
        <w:spacing w:before="0" w:after="0"/>
        <w:jc w:val="center"/>
        <w:rPr>
          <w:sz w:val="6"/>
        </w:rPr>
      </w:pPr>
      <w:r>
        <w:t>II</w:t>
      </w:r>
    </w:p>
    <w:p w:rsidR="000C7DCB" w:rsidRDefault="00612E68">
      <w:pPr>
        <w:spacing w:before="120"/>
        <w:ind w:firstLine="180"/>
        <w:rPr>
          <w:sz w:val="22"/>
        </w:rPr>
      </w:pPr>
      <w:r>
        <w:rPr>
          <w:sz w:val="22"/>
        </w:rPr>
        <w:t xml:space="preserve">Endringene trer i </w:t>
      </w:r>
      <w:r>
        <w:rPr>
          <w:sz w:val="22"/>
        </w:rPr>
        <w:t>kraft 1. juli 2017.</w:t>
      </w:r>
      <w:bookmarkEnd w:id="3"/>
      <w:bookmarkEnd w:id="1"/>
    </w:p>
    <w:sectPr w:rsidR="000C7DCB">
      <w:headerReference w:type="default" r:id="rId13"/>
      <w:footerReference w:type="default" r:id="rId14"/>
      <w:pgSz w:w="11906" w:h="16838"/>
      <w:pgMar w:top="1020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2E68">
      <w:r>
        <w:separator/>
      </w:r>
    </w:p>
  </w:endnote>
  <w:endnote w:type="continuationSeparator" w:id="0">
    <w:p w:rsidR="00000000" w:rsidRDefault="006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CB" w:rsidRDefault="00612E68">
    <w:pPr>
      <w:jc w:val="center"/>
      <w:rPr>
        <w:sz w:val="22"/>
      </w:rPr>
    </w:pPr>
    <w:r>
      <w:rPr>
        <w:sz w:val="22"/>
      </w:rPr>
      <w:t xml:space="preserve"> </w:t>
    </w:r>
  </w:p>
  <w:p w:rsidR="000C7DCB" w:rsidRDefault="00612E68">
    <w:pPr>
      <w:jc w:val="center"/>
      <w:rPr>
        <w:sz w:val="22"/>
      </w:rPr>
    </w:pPr>
    <w:r>
      <w:rPr>
        <w:sz w:val="22"/>
      </w:rPr>
      <w:t>Forskrift om endring i forskrift om lotterivirksomhet om bord på norske skip i rute mellom norsk og utenlandsk havn</w:t>
    </w:r>
  </w:p>
  <w:p w:rsidR="000C7DCB" w:rsidRDefault="00612E68">
    <w:pPr>
      <w:jc w:val="center"/>
      <w:rPr>
        <w:sz w:val="22"/>
      </w:rPr>
    </w:pPr>
    <w:r>
      <w:rPr>
        <w:sz w:val="22"/>
      </w:rPr>
      <w:t xml:space="preserve">Side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2E68">
      <w:r>
        <w:separator/>
      </w:r>
    </w:p>
  </w:footnote>
  <w:footnote w:type="continuationSeparator" w:id="0">
    <w:p w:rsidR="00000000" w:rsidRDefault="0061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CB" w:rsidRDefault="00612E68">
    <w:pPr>
      <w:jc w:val="right"/>
      <w:rPr>
        <w:sz w:val="22"/>
      </w:rPr>
    </w:pPr>
    <w:r>
      <w:rPr>
        <w:sz w:val="22"/>
      </w:rPr>
      <w:t>Utskrift fra Lovdata - 28.06.2018 13:07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CB"/>
    <w:rsid w:val="000C7DCB"/>
    <w:rsid w:val="0061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E99A57-6E64-4717-A339-DF466D10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F7B96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EF7B96"/>
    <w:pPr>
      <w:spacing w:before="240" w:after="60"/>
      <w:outlineLvl w:val="7"/>
    </w:pPr>
    <w:rPr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rsid w:val="00805BCE"/>
    <w:rPr>
      <w:b/>
      <w:sz w:val="22"/>
    </w:rPr>
  </w:style>
  <w:style w:type="paragraph" w:styleId="INNH2">
    <w:name w:val="toc 2"/>
    <w:basedOn w:val="Normal"/>
    <w:next w:val="Normal"/>
    <w:autoRedefine/>
    <w:rsid w:val="00805BCE"/>
    <w:pPr>
      <w:ind w:left="240"/>
    </w:pPr>
    <w:rPr>
      <w:b/>
      <w:sz w:val="22"/>
    </w:rPr>
  </w:style>
  <w:style w:type="paragraph" w:styleId="INNH3">
    <w:name w:val="toc 3"/>
    <w:basedOn w:val="Normal"/>
    <w:next w:val="Normal"/>
    <w:autoRedefine/>
    <w:rsid w:val="00805BCE"/>
    <w:pPr>
      <w:ind w:left="480"/>
    </w:pPr>
    <w:rPr>
      <w:b/>
      <w:sz w:val="22"/>
    </w:rPr>
  </w:style>
  <w:style w:type="paragraph" w:styleId="INNH4">
    <w:name w:val="toc 4"/>
    <w:basedOn w:val="Normal"/>
    <w:next w:val="Normal"/>
    <w:autoRedefine/>
    <w:rsid w:val="00805BCE"/>
    <w:pPr>
      <w:ind w:left="720"/>
    </w:pPr>
    <w:rPr>
      <w:b/>
      <w:sz w:val="22"/>
    </w:rPr>
  </w:style>
  <w:style w:type="paragraph" w:styleId="INNH5">
    <w:name w:val="toc 5"/>
    <w:basedOn w:val="Normal"/>
    <w:next w:val="Normal"/>
    <w:autoRedefine/>
    <w:rsid w:val="00805BCE"/>
    <w:pPr>
      <w:ind w:left="960"/>
    </w:pPr>
    <w:rPr>
      <w:b/>
      <w:sz w:val="22"/>
    </w:rPr>
  </w:style>
  <w:style w:type="paragraph" w:styleId="INNH6">
    <w:name w:val="toc 6"/>
    <w:basedOn w:val="Normal"/>
    <w:next w:val="Normal"/>
    <w:autoRedefine/>
    <w:rsid w:val="00805BCE"/>
    <w:pPr>
      <w:ind w:left="1200"/>
    </w:pPr>
    <w:rPr>
      <w:b/>
      <w:sz w:val="22"/>
    </w:rPr>
  </w:style>
  <w:style w:type="paragraph" w:styleId="INNH7">
    <w:name w:val="toc 7"/>
    <w:basedOn w:val="Normal"/>
    <w:next w:val="Normal"/>
    <w:autoRedefine/>
    <w:rsid w:val="00805BCE"/>
    <w:pPr>
      <w:ind w:left="1440"/>
    </w:pPr>
    <w:rPr>
      <w:b/>
      <w:sz w:val="22"/>
    </w:rPr>
  </w:style>
  <w:style w:type="paragraph" w:styleId="INNH8">
    <w:name w:val="toc 8"/>
    <w:basedOn w:val="Normal"/>
    <w:next w:val="Normal"/>
    <w:autoRedefine/>
    <w:rsid w:val="00805BCE"/>
    <w:pPr>
      <w:ind w:left="1680"/>
    </w:pPr>
    <w:rPr>
      <w:b/>
      <w:sz w:val="22"/>
    </w:rPr>
  </w:style>
  <w:style w:type="paragraph" w:styleId="INNH9">
    <w:name w:val="toc 9"/>
    <w:basedOn w:val="Normal"/>
    <w:next w:val="Normal"/>
    <w:autoRedefine/>
    <w:rsid w:val="00805BCE"/>
    <w:pPr>
      <w:ind w:left="192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pr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ovdata.no/pro" TargetMode="External"/><Relationship Id="rId12" Type="http://schemas.openxmlformats.org/officeDocument/2006/relationships/hyperlink" Target="http://www.lovdata.no/pr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ovdata.no/pr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ovdata.no/p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vdata.no/p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Forskrift om endring i forskrift om lotterivirksomhet om bord på norske skip i rute mellom norsk og utenlandsk havn</vt:lpstr>
      <vt:lpstr/>
    </vt:vector>
  </TitlesOfParts>
  <Company>Stiftelsen Lovdata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Forskrift om endring i forskrift om lotterivirksomhet om bord på norske skip i rute mellom norsk og utenlandsk havn</dc:title>
  <dc:subject>Forskrift om endring i forskrift om lotterivirksomhet om bord på norske skip i rute mellom norsk og utenlandsk havn</dc:subject>
  <dc:creator>Stiftelsen Lovdata</dc:creator>
  <cp:lastModifiedBy>Løvseth Hanne Lene</cp:lastModifiedBy>
  <cp:revision>2</cp:revision>
  <dcterms:created xsi:type="dcterms:W3CDTF">2018-06-28T11:08:00Z</dcterms:created>
  <dcterms:modified xsi:type="dcterms:W3CDTF">2018-06-28T11:08:00Z</dcterms:modified>
  <cp:category>Juridisk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Font">
    <vt:lpwstr>Times New Roman</vt:lpwstr>
  </property>
  <property fmtid="{D5CDD505-2E9C-101B-9397-08002B2CF9AE}" pid="3" name="Lovdata-UID">
    <vt:i4>33674</vt:i4>
  </property>
</Properties>
</file>