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09114" w14:textId="577A6E5A" w:rsidR="0089157C" w:rsidRPr="00A10285" w:rsidRDefault="00581454" w:rsidP="00B300FB">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Forslag til forskrift om </w:t>
      </w:r>
      <w:r w:rsidR="004C0F4D" w:rsidRPr="00A10285">
        <w:rPr>
          <w:rFonts w:ascii="Times New Roman" w:hAnsi="Times New Roman" w:cs="Times New Roman"/>
          <w:b/>
          <w:sz w:val="24"/>
          <w:szCs w:val="24"/>
        </w:rPr>
        <w:t>endring</w:t>
      </w:r>
      <w:r w:rsidR="00CB70E0">
        <w:rPr>
          <w:rFonts w:ascii="Times New Roman" w:hAnsi="Times New Roman" w:cs="Times New Roman"/>
          <w:b/>
          <w:sz w:val="24"/>
          <w:szCs w:val="24"/>
        </w:rPr>
        <w:t>er</w:t>
      </w:r>
      <w:r w:rsidR="004C0F4D" w:rsidRPr="00A10285">
        <w:rPr>
          <w:rFonts w:ascii="Times New Roman" w:hAnsi="Times New Roman" w:cs="Times New Roman"/>
          <w:b/>
          <w:sz w:val="24"/>
          <w:szCs w:val="24"/>
        </w:rPr>
        <w:t xml:space="preserve"> i</w:t>
      </w:r>
      <w:r w:rsidR="0089157C" w:rsidRPr="00A10285">
        <w:rPr>
          <w:rFonts w:ascii="Times New Roman" w:hAnsi="Times New Roman" w:cs="Times New Roman"/>
          <w:b/>
          <w:sz w:val="24"/>
          <w:szCs w:val="24"/>
        </w:rPr>
        <w:t xml:space="preserve"> forskrift om bygging av flyttbare innretninger </w:t>
      </w:r>
    </w:p>
    <w:p w14:paraId="538AFFC9" w14:textId="1FC33A32" w:rsidR="0089157C" w:rsidRPr="00A10285" w:rsidRDefault="0089157C" w:rsidP="00B300FB">
      <w:pPr>
        <w:spacing w:after="0"/>
        <w:rPr>
          <w:rFonts w:ascii="Times New Roman" w:hAnsi="Times New Roman" w:cs="Times New Roman"/>
          <w:sz w:val="16"/>
          <w:szCs w:val="16"/>
        </w:rPr>
      </w:pPr>
      <w:r w:rsidRPr="00A10285">
        <w:rPr>
          <w:rFonts w:ascii="Times New Roman" w:hAnsi="Times New Roman" w:cs="Times New Roman"/>
          <w:sz w:val="16"/>
          <w:szCs w:val="16"/>
        </w:rPr>
        <w:t>Fastsatt av Sjøfartsdirektoratet dd.mm.2018 med hjemmel i lov 16. februar 2007 nr. 9 om skipssikkerhet (skipssikkerhetsloven) § 7, § 8, § 9, § 11, § 14, § 21, § 28a og § 45, jf. delegeringsvedtak 16. februar 2007 nr. 171, delegeringsvedtak 31. mai 2007 nr. 590 og delegeringsvedtak 19. august 2013 nr. 1002.</w:t>
      </w:r>
    </w:p>
    <w:p w14:paraId="3452CD89" w14:textId="77777777" w:rsidR="0089157C" w:rsidRPr="00A10285" w:rsidRDefault="0089157C" w:rsidP="0089157C">
      <w:pPr>
        <w:rPr>
          <w:rFonts w:ascii="Times New Roman" w:hAnsi="Times New Roman" w:cs="Times New Roman"/>
          <w:sz w:val="24"/>
          <w:szCs w:val="24"/>
        </w:rPr>
      </w:pPr>
    </w:p>
    <w:p w14:paraId="47039EA6" w14:textId="77777777" w:rsidR="0089157C" w:rsidRPr="00A10285" w:rsidRDefault="0089157C" w:rsidP="00B300FB">
      <w:pPr>
        <w:jc w:val="center"/>
        <w:rPr>
          <w:rFonts w:ascii="Times New Roman" w:hAnsi="Times New Roman" w:cs="Times New Roman"/>
          <w:b/>
          <w:sz w:val="24"/>
          <w:szCs w:val="24"/>
        </w:rPr>
      </w:pPr>
      <w:r w:rsidRPr="00A10285">
        <w:rPr>
          <w:rFonts w:ascii="Times New Roman" w:hAnsi="Times New Roman" w:cs="Times New Roman"/>
          <w:b/>
          <w:sz w:val="24"/>
          <w:szCs w:val="24"/>
        </w:rPr>
        <w:t>I</w:t>
      </w:r>
    </w:p>
    <w:p w14:paraId="70EA2A42" w14:textId="77777777" w:rsidR="0089157C" w:rsidRPr="00A10285" w:rsidRDefault="0089157C" w:rsidP="00B300FB">
      <w:pPr>
        <w:spacing w:after="0"/>
        <w:rPr>
          <w:rFonts w:ascii="Times New Roman" w:hAnsi="Times New Roman" w:cs="Times New Roman"/>
          <w:sz w:val="24"/>
          <w:szCs w:val="24"/>
        </w:rPr>
      </w:pPr>
      <w:r w:rsidRPr="00A10285">
        <w:rPr>
          <w:rFonts w:ascii="Times New Roman" w:hAnsi="Times New Roman" w:cs="Times New Roman"/>
          <w:sz w:val="24"/>
          <w:szCs w:val="24"/>
        </w:rPr>
        <w:t>I forskrift 4. september 1987 nr. 856 om bygging av flyttbare innretninger gjøres følgende endringer:</w:t>
      </w:r>
    </w:p>
    <w:p w14:paraId="4DF6EF33" w14:textId="77777777" w:rsidR="00B300FB" w:rsidRDefault="00B300FB" w:rsidP="00B300FB">
      <w:pPr>
        <w:spacing w:after="0"/>
        <w:rPr>
          <w:rFonts w:ascii="Times New Roman" w:hAnsi="Times New Roman" w:cs="Times New Roman"/>
          <w:sz w:val="24"/>
          <w:szCs w:val="24"/>
        </w:rPr>
      </w:pPr>
    </w:p>
    <w:p w14:paraId="2BF1A6AB" w14:textId="0B93881E" w:rsidR="002A5418" w:rsidRDefault="002A5418" w:rsidP="00B300FB">
      <w:pPr>
        <w:spacing w:after="0"/>
        <w:rPr>
          <w:rFonts w:ascii="Times New Roman" w:hAnsi="Times New Roman" w:cs="Times New Roman"/>
          <w:sz w:val="24"/>
          <w:szCs w:val="24"/>
        </w:rPr>
      </w:pPr>
      <w:r>
        <w:rPr>
          <w:rFonts w:ascii="Times New Roman" w:hAnsi="Times New Roman" w:cs="Times New Roman"/>
          <w:sz w:val="24"/>
          <w:szCs w:val="24"/>
        </w:rPr>
        <w:t>§ 1 nr. 4 skal lyde:</w:t>
      </w:r>
    </w:p>
    <w:p w14:paraId="5CB6A220" w14:textId="12F8FC9D" w:rsidR="00B26EA6" w:rsidRDefault="002A5418" w:rsidP="00B300FB">
      <w:pPr>
        <w:spacing w:after="0"/>
        <w:rPr>
          <w:rFonts w:ascii="Times New Roman" w:hAnsi="Times New Roman" w:cs="Times New Roman"/>
          <w:i/>
          <w:sz w:val="24"/>
          <w:szCs w:val="24"/>
        </w:rPr>
      </w:pPr>
      <w:r>
        <w:rPr>
          <w:rFonts w:ascii="Times New Roman" w:hAnsi="Times New Roman" w:cs="Times New Roman"/>
          <w:sz w:val="24"/>
          <w:szCs w:val="24"/>
        </w:rPr>
        <w:t xml:space="preserve">4. </w:t>
      </w:r>
      <w:proofErr w:type="spellStart"/>
      <w:r>
        <w:rPr>
          <w:rFonts w:ascii="Times New Roman" w:hAnsi="Times New Roman" w:cs="Times New Roman"/>
          <w:i/>
          <w:sz w:val="24"/>
          <w:szCs w:val="24"/>
        </w:rPr>
        <w:t>Funksjonslaster</w:t>
      </w:r>
      <w:proofErr w:type="spellEnd"/>
      <w:r>
        <w:rPr>
          <w:rFonts w:ascii="Times New Roman" w:hAnsi="Times New Roman" w:cs="Times New Roman"/>
          <w:i/>
          <w:sz w:val="24"/>
          <w:szCs w:val="24"/>
        </w:rPr>
        <w:t>: Konstant</w:t>
      </w:r>
      <w:r w:rsidR="00887AAF">
        <w:rPr>
          <w:rFonts w:ascii="Times New Roman" w:hAnsi="Times New Roman" w:cs="Times New Roman"/>
          <w:i/>
          <w:sz w:val="24"/>
          <w:szCs w:val="24"/>
        </w:rPr>
        <w:t>e</w:t>
      </w:r>
      <w:r>
        <w:rPr>
          <w:rFonts w:ascii="Times New Roman" w:hAnsi="Times New Roman" w:cs="Times New Roman"/>
          <w:i/>
          <w:sz w:val="24"/>
          <w:szCs w:val="24"/>
        </w:rPr>
        <w:t xml:space="preserve"> statisk</w:t>
      </w:r>
      <w:r w:rsidR="00887AAF">
        <w:rPr>
          <w:rFonts w:ascii="Times New Roman" w:hAnsi="Times New Roman" w:cs="Times New Roman"/>
          <w:i/>
          <w:sz w:val="24"/>
          <w:szCs w:val="24"/>
        </w:rPr>
        <w:t>e</w:t>
      </w:r>
      <w:r>
        <w:rPr>
          <w:rFonts w:ascii="Times New Roman" w:hAnsi="Times New Roman" w:cs="Times New Roman"/>
          <w:i/>
          <w:sz w:val="24"/>
          <w:szCs w:val="24"/>
        </w:rPr>
        <w:t xml:space="preserve"> last</w:t>
      </w:r>
      <w:r w:rsidR="00887AAF">
        <w:rPr>
          <w:rFonts w:ascii="Times New Roman" w:hAnsi="Times New Roman" w:cs="Times New Roman"/>
          <w:i/>
          <w:sz w:val="24"/>
          <w:szCs w:val="24"/>
        </w:rPr>
        <w:t>er</w:t>
      </w:r>
      <w:r>
        <w:rPr>
          <w:rFonts w:ascii="Times New Roman" w:hAnsi="Times New Roman" w:cs="Times New Roman"/>
          <w:i/>
          <w:sz w:val="24"/>
          <w:szCs w:val="24"/>
        </w:rPr>
        <w:t xml:space="preserve"> (vekter av strukturen samt vekter</w:t>
      </w:r>
      <w:r w:rsidR="00B26EA6">
        <w:rPr>
          <w:rFonts w:ascii="Times New Roman" w:hAnsi="Times New Roman" w:cs="Times New Roman"/>
          <w:i/>
          <w:sz w:val="24"/>
          <w:szCs w:val="24"/>
        </w:rPr>
        <w:t xml:space="preserve"> av alt f</w:t>
      </w:r>
      <w:r w:rsidR="00887AAF">
        <w:rPr>
          <w:rFonts w:ascii="Times New Roman" w:hAnsi="Times New Roman" w:cs="Times New Roman"/>
          <w:i/>
          <w:sz w:val="24"/>
          <w:szCs w:val="24"/>
        </w:rPr>
        <w:t>ast</w:t>
      </w:r>
      <w:r w:rsidR="00B26EA6">
        <w:rPr>
          <w:rFonts w:ascii="Times New Roman" w:hAnsi="Times New Roman" w:cs="Times New Roman"/>
          <w:i/>
          <w:sz w:val="24"/>
          <w:szCs w:val="24"/>
        </w:rPr>
        <w:t>montert utstyr). Flyttbare statiske laster (vekter av utstyr o.l.). Variable</w:t>
      </w:r>
      <w:r w:rsidR="00D6045A">
        <w:rPr>
          <w:rFonts w:ascii="Times New Roman" w:hAnsi="Times New Roman" w:cs="Times New Roman"/>
          <w:i/>
          <w:sz w:val="24"/>
          <w:szCs w:val="24"/>
        </w:rPr>
        <w:t xml:space="preserve"> statiske</w:t>
      </w:r>
      <w:r w:rsidR="00B26EA6">
        <w:rPr>
          <w:rFonts w:ascii="Times New Roman" w:hAnsi="Times New Roman" w:cs="Times New Roman"/>
          <w:i/>
          <w:sz w:val="24"/>
          <w:szCs w:val="24"/>
        </w:rPr>
        <w:t xml:space="preserve"> laster (vekter av forsyninger, ballast o.l.). Dynamiske laster (laster fra kraner o.l.).</w:t>
      </w:r>
    </w:p>
    <w:p w14:paraId="0E862416" w14:textId="77777777" w:rsidR="00B26EA6" w:rsidRDefault="00B26EA6" w:rsidP="00B300FB">
      <w:pPr>
        <w:spacing w:after="0"/>
        <w:rPr>
          <w:rFonts w:ascii="Times New Roman" w:hAnsi="Times New Roman" w:cs="Times New Roman"/>
          <w:i/>
          <w:sz w:val="24"/>
          <w:szCs w:val="24"/>
        </w:rPr>
      </w:pPr>
    </w:p>
    <w:p w14:paraId="7FA65F7D" w14:textId="5EF2CE7A" w:rsidR="002A5418" w:rsidRDefault="002A5418" w:rsidP="00B300FB">
      <w:pPr>
        <w:spacing w:after="0"/>
        <w:rPr>
          <w:rFonts w:ascii="Times New Roman" w:hAnsi="Times New Roman" w:cs="Times New Roman"/>
          <w:sz w:val="24"/>
          <w:szCs w:val="24"/>
        </w:rPr>
      </w:pPr>
      <w:r>
        <w:rPr>
          <w:rFonts w:ascii="Times New Roman" w:hAnsi="Times New Roman" w:cs="Times New Roman"/>
          <w:sz w:val="24"/>
          <w:szCs w:val="24"/>
        </w:rPr>
        <w:t>§ 1 nr. 5 skal lyde:</w:t>
      </w:r>
    </w:p>
    <w:p w14:paraId="23E8166F" w14:textId="268D5776" w:rsidR="00B26EA6" w:rsidRDefault="00B26EA6" w:rsidP="00B300FB">
      <w:pPr>
        <w:spacing w:after="0"/>
        <w:rPr>
          <w:rFonts w:ascii="Times New Roman" w:hAnsi="Times New Roman" w:cs="Times New Roman"/>
          <w:sz w:val="24"/>
          <w:szCs w:val="24"/>
        </w:rPr>
      </w:pPr>
      <w:r>
        <w:rPr>
          <w:rFonts w:ascii="Times New Roman" w:hAnsi="Times New Roman" w:cs="Times New Roman"/>
          <w:sz w:val="24"/>
          <w:szCs w:val="24"/>
        </w:rPr>
        <w:t xml:space="preserve">5. </w:t>
      </w:r>
      <w:r w:rsidRPr="00887AAF">
        <w:rPr>
          <w:rFonts w:ascii="Times New Roman" w:hAnsi="Times New Roman" w:cs="Times New Roman"/>
          <w:i/>
          <w:sz w:val="24"/>
          <w:szCs w:val="24"/>
        </w:rPr>
        <w:t>Miljølaster:</w:t>
      </w:r>
      <w:r>
        <w:rPr>
          <w:rFonts w:ascii="Times New Roman" w:hAnsi="Times New Roman" w:cs="Times New Roman"/>
          <w:sz w:val="24"/>
          <w:szCs w:val="24"/>
        </w:rPr>
        <w:t xml:space="preserve"> </w:t>
      </w:r>
      <w:r w:rsidR="006C7ABC" w:rsidRPr="006C7ABC">
        <w:rPr>
          <w:rFonts w:ascii="Times New Roman" w:hAnsi="Times New Roman" w:cs="Times New Roman"/>
          <w:sz w:val="24"/>
          <w:szCs w:val="24"/>
        </w:rPr>
        <w:t xml:space="preserve">Bølger, vind, strøm, tidevann, begroing, omgivelsestemperatur, </w:t>
      </w:r>
      <w:r w:rsidR="00FC759C" w:rsidRPr="00C376BC">
        <w:rPr>
          <w:rFonts w:ascii="Times New Roman" w:hAnsi="Times New Roman" w:cs="Times New Roman"/>
          <w:i/>
          <w:sz w:val="24"/>
          <w:szCs w:val="24"/>
        </w:rPr>
        <w:t>is</w:t>
      </w:r>
      <w:r w:rsidR="005B1F5F" w:rsidRPr="00C376BC">
        <w:rPr>
          <w:rFonts w:ascii="Times New Roman" w:hAnsi="Times New Roman" w:cs="Times New Roman"/>
          <w:i/>
          <w:sz w:val="24"/>
          <w:szCs w:val="24"/>
        </w:rPr>
        <w:t>-</w:t>
      </w:r>
      <w:r w:rsidR="00FC759C" w:rsidRPr="00C376BC">
        <w:rPr>
          <w:rFonts w:ascii="Times New Roman" w:hAnsi="Times New Roman" w:cs="Times New Roman"/>
          <w:i/>
          <w:sz w:val="24"/>
          <w:szCs w:val="24"/>
        </w:rPr>
        <w:t xml:space="preserve"> </w:t>
      </w:r>
      <w:r w:rsidR="005B1F5F" w:rsidRPr="00C376BC">
        <w:rPr>
          <w:rFonts w:ascii="Times New Roman" w:hAnsi="Times New Roman" w:cs="Times New Roman"/>
          <w:i/>
          <w:sz w:val="24"/>
          <w:szCs w:val="24"/>
        </w:rPr>
        <w:t>og</w:t>
      </w:r>
      <w:r w:rsidR="00FC759C" w:rsidRPr="00C376BC">
        <w:rPr>
          <w:rFonts w:ascii="Times New Roman" w:hAnsi="Times New Roman" w:cs="Times New Roman"/>
          <w:i/>
          <w:sz w:val="24"/>
          <w:szCs w:val="24"/>
        </w:rPr>
        <w:t xml:space="preserve"> snølaster.</w:t>
      </w:r>
    </w:p>
    <w:p w14:paraId="61AB9A8E" w14:textId="77777777" w:rsidR="002A5418" w:rsidRDefault="002A5418" w:rsidP="00B300FB">
      <w:pPr>
        <w:spacing w:after="0"/>
        <w:rPr>
          <w:rFonts w:ascii="Times New Roman" w:hAnsi="Times New Roman" w:cs="Times New Roman"/>
          <w:sz w:val="24"/>
          <w:szCs w:val="24"/>
        </w:rPr>
      </w:pPr>
    </w:p>
    <w:p w14:paraId="56E85F79" w14:textId="77777777" w:rsidR="00CE7B9B" w:rsidRDefault="00CE7B9B" w:rsidP="00B300FB">
      <w:pPr>
        <w:spacing w:after="0"/>
        <w:rPr>
          <w:rFonts w:ascii="Times New Roman" w:hAnsi="Times New Roman" w:cs="Times New Roman"/>
          <w:sz w:val="24"/>
          <w:szCs w:val="24"/>
        </w:rPr>
      </w:pPr>
      <w:r>
        <w:rPr>
          <w:rFonts w:ascii="Times New Roman" w:hAnsi="Times New Roman" w:cs="Times New Roman"/>
          <w:sz w:val="24"/>
          <w:szCs w:val="24"/>
        </w:rPr>
        <w:t>§ 1 nr. 6 skal lyde:</w:t>
      </w:r>
    </w:p>
    <w:p w14:paraId="3F640798" w14:textId="1AEAAF4B" w:rsidR="00E41AF3" w:rsidRDefault="00CE7B9B" w:rsidP="00B300FB">
      <w:pPr>
        <w:spacing w:after="0"/>
        <w:rPr>
          <w:rFonts w:ascii="Times New Roman" w:hAnsi="Times New Roman" w:cs="Times New Roman"/>
          <w:sz w:val="24"/>
          <w:szCs w:val="24"/>
        </w:rPr>
      </w:pPr>
      <w:r>
        <w:rPr>
          <w:rFonts w:ascii="Times New Roman" w:hAnsi="Times New Roman" w:cs="Times New Roman"/>
          <w:sz w:val="24"/>
          <w:szCs w:val="24"/>
        </w:rPr>
        <w:t xml:space="preserve">6. </w:t>
      </w:r>
      <w:r w:rsidR="00E41AF3" w:rsidRPr="00CE7B9B">
        <w:rPr>
          <w:rFonts w:ascii="Times New Roman" w:hAnsi="Times New Roman" w:cs="Times New Roman"/>
          <w:i/>
          <w:sz w:val="24"/>
          <w:szCs w:val="24"/>
        </w:rPr>
        <w:t>Midlere vannstand</w:t>
      </w:r>
      <w:r w:rsidR="00E41AF3">
        <w:rPr>
          <w:rFonts w:ascii="Times New Roman" w:hAnsi="Times New Roman" w:cs="Times New Roman"/>
          <w:sz w:val="24"/>
          <w:szCs w:val="24"/>
        </w:rPr>
        <w:t xml:space="preserve">: </w:t>
      </w:r>
      <w:r w:rsidR="002A5418" w:rsidRPr="006C7ABC">
        <w:rPr>
          <w:rFonts w:ascii="Times New Roman" w:hAnsi="Times New Roman" w:cs="Times New Roman"/>
          <w:i/>
          <w:sz w:val="24"/>
          <w:szCs w:val="24"/>
        </w:rPr>
        <w:t>G</w:t>
      </w:r>
      <w:r w:rsidR="00581454" w:rsidRPr="006C7ABC">
        <w:rPr>
          <w:rFonts w:ascii="Times New Roman" w:hAnsi="Times New Roman" w:cs="Times New Roman"/>
          <w:i/>
          <w:sz w:val="24"/>
          <w:szCs w:val="24"/>
        </w:rPr>
        <w:t>jennomsnittlig vannstand på et sted over en periode på 19 år</w:t>
      </w:r>
      <w:r w:rsidR="00A1426F">
        <w:rPr>
          <w:rFonts w:ascii="Times New Roman" w:hAnsi="Times New Roman" w:cs="Times New Roman"/>
          <w:i/>
          <w:sz w:val="24"/>
          <w:szCs w:val="24"/>
        </w:rPr>
        <w:t>,</w:t>
      </w:r>
      <w:r w:rsidR="00581454" w:rsidRPr="006C7ABC">
        <w:rPr>
          <w:rFonts w:ascii="Times New Roman" w:hAnsi="Times New Roman" w:cs="Times New Roman"/>
          <w:i/>
          <w:sz w:val="24"/>
          <w:szCs w:val="24"/>
        </w:rPr>
        <w:t xml:space="preserve"> beregne</w:t>
      </w:r>
      <w:r w:rsidR="00A1426F">
        <w:rPr>
          <w:rFonts w:ascii="Times New Roman" w:hAnsi="Times New Roman" w:cs="Times New Roman"/>
          <w:i/>
          <w:sz w:val="24"/>
          <w:szCs w:val="24"/>
        </w:rPr>
        <w:t>t</w:t>
      </w:r>
      <w:r w:rsidR="00581454" w:rsidRPr="006C7ABC">
        <w:rPr>
          <w:rFonts w:ascii="Times New Roman" w:hAnsi="Times New Roman" w:cs="Times New Roman"/>
          <w:i/>
          <w:sz w:val="24"/>
          <w:szCs w:val="24"/>
        </w:rPr>
        <w:t xml:space="preserve"> ved å finne gjennomsnit</w:t>
      </w:r>
      <w:r w:rsidR="00B81D9B">
        <w:rPr>
          <w:rFonts w:ascii="Times New Roman" w:hAnsi="Times New Roman" w:cs="Times New Roman"/>
          <w:i/>
          <w:sz w:val="24"/>
          <w:szCs w:val="24"/>
        </w:rPr>
        <w:t>tet av vannstandsobservasjoner tatt</w:t>
      </w:r>
      <w:r w:rsidR="00581454" w:rsidRPr="006C7ABC">
        <w:rPr>
          <w:rFonts w:ascii="Times New Roman" w:hAnsi="Times New Roman" w:cs="Times New Roman"/>
          <w:i/>
          <w:sz w:val="24"/>
          <w:szCs w:val="24"/>
        </w:rPr>
        <w:t xml:space="preserve"> med faste tidsintervall over periode</w:t>
      </w:r>
      <w:r w:rsidR="00A1426F">
        <w:rPr>
          <w:rFonts w:ascii="Times New Roman" w:hAnsi="Times New Roman" w:cs="Times New Roman"/>
          <w:i/>
          <w:sz w:val="24"/>
          <w:szCs w:val="24"/>
        </w:rPr>
        <w:t>n</w:t>
      </w:r>
      <w:r w:rsidR="00B81D9B">
        <w:rPr>
          <w:rFonts w:ascii="Times New Roman" w:hAnsi="Times New Roman" w:cs="Times New Roman"/>
          <w:i/>
          <w:sz w:val="24"/>
          <w:szCs w:val="24"/>
        </w:rPr>
        <w:t>.</w:t>
      </w:r>
      <w:r w:rsidR="00581454" w:rsidRPr="006C7ABC">
        <w:rPr>
          <w:rFonts w:ascii="Times New Roman" w:hAnsi="Times New Roman" w:cs="Times New Roman"/>
          <w:i/>
          <w:sz w:val="24"/>
          <w:szCs w:val="24"/>
        </w:rPr>
        <w:t xml:space="preserve"> Dagens middelvann er beregnet over perioden 1996 til 2014</w:t>
      </w:r>
      <w:r w:rsidR="00581454">
        <w:t>.</w:t>
      </w:r>
    </w:p>
    <w:p w14:paraId="35DB4C34" w14:textId="77777777" w:rsidR="00E41AF3" w:rsidRDefault="00E41AF3" w:rsidP="00B300FB">
      <w:pPr>
        <w:spacing w:after="0"/>
        <w:rPr>
          <w:rFonts w:ascii="Times New Roman" w:hAnsi="Times New Roman" w:cs="Times New Roman"/>
          <w:sz w:val="24"/>
          <w:szCs w:val="24"/>
        </w:rPr>
      </w:pPr>
    </w:p>
    <w:p w14:paraId="782776B5" w14:textId="3E539058" w:rsidR="00B26EA6" w:rsidRDefault="00B26EA6" w:rsidP="00B300FB">
      <w:pPr>
        <w:spacing w:after="0"/>
        <w:rPr>
          <w:rFonts w:ascii="Times New Roman" w:hAnsi="Times New Roman" w:cs="Times New Roman"/>
          <w:sz w:val="24"/>
          <w:szCs w:val="24"/>
        </w:rPr>
      </w:pPr>
      <w:r>
        <w:rPr>
          <w:rFonts w:ascii="Times New Roman" w:hAnsi="Times New Roman" w:cs="Times New Roman"/>
          <w:sz w:val="24"/>
          <w:szCs w:val="24"/>
        </w:rPr>
        <w:t>§ 6 nr. 1.1</w:t>
      </w:r>
      <w:r w:rsidR="002A5418">
        <w:rPr>
          <w:rFonts w:ascii="Times New Roman" w:hAnsi="Times New Roman" w:cs="Times New Roman"/>
          <w:sz w:val="24"/>
          <w:szCs w:val="24"/>
        </w:rPr>
        <w:t xml:space="preserve"> skal </w:t>
      </w:r>
      <w:r w:rsidR="00887AAF">
        <w:rPr>
          <w:rFonts w:ascii="Times New Roman" w:hAnsi="Times New Roman" w:cs="Times New Roman"/>
          <w:sz w:val="24"/>
          <w:szCs w:val="24"/>
        </w:rPr>
        <w:t>lyde:</w:t>
      </w:r>
      <w:r w:rsidR="001A6C8C">
        <w:rPr>
          <w:rFonts w:ascii="Times New Roman" w:hAnsi="Times New Roman" w:cs="Times New Roman"/>
          <w:sz w:val="24"/>
          <w:szCs w:val="24"/>
        </w:rPr>
        <w:t xml:space="preserve"> </w:t>
      </w:r>
    </w:p>
    <w:p w14:paraId="0E6BB033" w14:textId="21871EAE" w:rsidR="00B26EA6" w:rsidRDefault="001A6C8C" w:rsidP="00B300FB">
      <w:pPr>
        <w:spacing w:after="0"/>
        <w:rPr>
          <w:rFonts w:ascii="Times New Roman" w:hAnsi="Times New Roman" w:cs="Times New Roman"/>
          <w:sz w:val="24"/>
          <w:szCs w:val="24"/>
        </w:rPr>
      </w:pPr>
      <w:r>
        <w:rPr>
          <w:rFonts w:ascii="Times New Roman" w:hAnsi="Times New Roman" w:cs="Times New Roman"/>
          <w:sz w:val="24"/>
          <w:szCs w:val="24"/>
        </w:rPr>
        <w:t>1.1</w:t>
      </w:r>
      <w:r w:rsidR="006137E4">
        <w:rPr>
          <w:rFonts w:ascii="Times New Roman" w:hAnsi="Times New Roman" w:cs="Times New Roman"/>
          <w:sz w:val="24"/>
          <w:szCs w:val="24"/>
        </w:rPr>
        <w:t>.</w:t>
      </w:r>
      <w:r>
        <w:rPr>
          <w:rFonts w:ascii="Times New Roman" w:hAnsi="Times New Roman" w:cs="Times New Roman"/>
          <w:sz w:val="24"/>
          <w:szCs w:val="24"/>
        </w:rPr>
        <w:t xml:space="preserve"> </w:t>
      </w:r>
      <w:r w:rsidRPr="001A6C8C">
        <w:rPr>
          <w:rFonts w:ascii="Times New Roman" w:hAnsi="Times New Roman" w:cs="Times New Roman"/>
          <w:sz w:val="24"/>
          <w:szCs w:val="24"/>
        </w:rPr>
        <w:t xml:space="preserve">Innretningen skal være slik konstruert at den kan tåle de vær- og vindforhold som kan forventes i de områder som innretningen skal operere. Innretningen skal være sterk nok til å motstå den </w:t>
      </w:r>
      <w:r w:rsidR="00887AAF" w:rsidRPr="00887AAF">
        <w:rPr>
          <w:rFonts w:ascii="Times New Roman" w:hAnsi="Times New Roman" w:cs="Times New Roman"/>
          <w:i/>
          <w:sz w:val="24"/>
          <w:szCs w:val="24"/>
        </w:rPr>
        <w:t>minst gunstige</w:t>
      </w:r>
      <w:r w:rsidRPr="001A6C8C">
        <w:rPr>
          <w:rFonts w:ascii="Times New Roman" w:hAnsi="Times New Roman" w:cs="Times New Roman"/>
          <w:sz w:val="24"/>
          <w:szCs w:val="24"/>
        </w:rPr>
        <w:t xml:space="preserve"> kombinasjon som kan forekomme samtidig av maksimale </w:t>
      </w:r>
      <w:r w:rsidRPr="00887AAF">
        <w:rPr>
          <w:rFonts w:ascii="Times New Roman" w:hAnsi="Times New Roman" w:cs="Times New Roman"/>
          <w:i/>
          <w:sz w:val="24"/>
          <w:szCs w:val="24"/>
        </w:rPr>
        <w:t>miljø</w:t>
      </w:r>
      <w:r w:rsidR="001B7137">
        <w:rPr>
          <w:rFonts w:ascii="Times New Roman" w:hAnsi="Times New Roman" w:cs="Times New Roman"/>
          <w:i/>
          <w:sz w:val="24"/>
          <w:szCs w:val="24"/>
        </w:rPr>
        <w:t>-</w:t>
      </w:r>
      <w:r w:rsidRPr="001A6C8C">
        <w:rPr>
          <w:rFonts w:ascii="Times New Roman" w:hAnsi="Times New Roman" w:cs="Times New Roman"/>
          <w:sz w:val="24"/>
          <w:szCs w:val="24"/>
        </w:rPr>
        <w:t xml:space="preserve"> og </w:t>
      </w:r>
      <w:proofErr w:type="spellStart"/>
      <w:r w:rsidRPr="00887AAF">
        <w:rPr>
          <w:rFonts w:ascii="Times New Roman" w:hAnsi="Times New Roman" w:cs="Times New Roman"/>
          <w:i/>
          <w:sz w:val="24"/>
          <w:szCs w:val="24"/>
        </w:rPr>
        <w:t>funksjons</w:t>
      </w:r>
      <w:r w:rsidR="00887AAF" w:rsidRPr="00887AAF">
        <w:rPr>
          <w:rFonts w:ascii="Times New Roman" w:hAnsi="Times New Roman" w:cs="Times New Roman"/>
          <w:i/>
          <w:sz w:val="24"/>
          <w:szCs w:val="24"/>
        </w:rPr>
        <w:t>laster</w:t>
      </w:r>
      <w:proofErr w:type="spellEnd"/>
      <w:r w:rsidRPr="001A6C8C">
        <w:rPr>
          <w:rFonts w:ascii="Times New Roman" w:hAnsi="Times New Roman" w:cs="Times New Roman"/>
          <w:sz w:val="24"/>
          <w:szCs w:val="24"/>
        </w:rPr>
        <w:t>.</w:t>
      </w:r>
      <w:r>
        <w:rPr>
          <w:rFonts w:ascii="Times New Roman" w:hAnsi="Times New Roman" w:cs="Times New Roman"/>
          <w:sz w:val="24"/>
          <w:szCs w:val="24"/>
        </w:rPr>
        <w:t xml:space="preserve"> </w:t>
      </w:r>
    </w:p>
    <w:p w14:paraId="0058D325" w14:textId="77777777" w:rsidR="006137E4" w:rsidRDefault="006137E4" w:rsidP="00B300FB">
      <w:pPr>
        <w:spacing w:after="0"/>
        <w:rPr>
          <w:rFonts w:ascii="Times New Roman" w:hAnsi="Times New Roman" w:cs="Times New Roman"/>
          <w:sz w:val="24"/>
          <w:szCs w:val="24"/>
        </w:rPr>
      </w:pPr>
    </w:p>
    <w:p w14:paraId="0DA888D0" w14:textId="004220B1" w:rsidR="00FB5BED" w:rsidRPr="00A10285" w:rsidRDefault="00FB5BED" w:rsidP="00B300FB">
      <w:pPr>
        <w:spacing w:after="0"/>
        <w:rPr>
          <w:rFonts w:ascii="Times New Roman" w:hAnsi="Times New Roman" w:cs="Times New Roman"/>
          <w:sz w:val="24"/>
          <w:szCs w:val="24"/>
        </w:rPr>
      </w:pPr>
      <w:r w:rsidRPr="00A10285">
        <w:rPr>
          <w:rFonts w:ascii="Times New Roman" w:hAnsi="Times New Roman" w:cs="Times New Roman"/>
          <w:sz w:val="24"/>
          <w:szCs w:val="24"/>
        </w:rPr>
        <w:t>§ 6 nr. 2.2.1</w:t>
      </w:r>
      <w:r w:rsidR="002D21DD" w:rsidRPr="00A10285">
        <w:rPr>
          <w:rFonts w:ascii="Times New Roman" w:hAnsi="Times New Roman" w:cs="Times New Roman"/>
          <w:sz w:val="24"/>
          <w:szCs w:val="24"/>
        </w:rPr>
        <w:t xml:space="preserve"> skal lyde:</w:t>
      </w:r>
      <w:r w:rsidRPr="00A10285">
        <w:rPr>
          <w:rFonts w:ascii="Times New Roman" w:hAnsi="Times New Roman" w:cs="Times New Roman"/>
          <w:sz w:val="24"/>
          <w:szCs w:val="24"/>
        </w:rPr>
        <w:t xml:space="preserve"> </w:t>
      </w:r>
    </w:p>
    <w:p w14:paraId="2E0340C5" w14:textId="42A8ACA1" w:rsidR="00FB5BED" w:rsidRPr="00887AAF" w:rsidRDefault="00FB5BED" w:rsidP="00FB5BED">
      <w:pPr>
        <w:rPr>
          <w:rFonts w:ascii="Times New Roman" w:hAnsi="Times New Roman" w:cs="Times New Roman"/>
          <w:i/>
          <w:sz w:val="24"/>
          <w:szCs w:val="24"/>
        </w:rPr>
      </w:pPr>
      <w:r w:rsidRPr="00F55780">
        <w:rPr>
          <w:rFonts w:ascii="Times New Roman" w:hAnsi="Times New Roman" w:cs="Times New Roman"/>
          <w:sz w:val="24"/>
          <w:szCs w:val="24"/>
        </w:rPr>
        <w:t xml:space="preserve">2.2.1. Beregningene skal utføres for aktuelle lastetilstander med den minst gunstige kombinasjonen av maksimale </w:t>
      </w:r>
      <w:r w:rsidRPr="00887AAF">
        <w:rPr>
          <w:rFonts w:ascii="Times New Roman" w:hAnsi="Times New Roman" w:cs="Times New Roman"/>
          <w:i/>
          <w:sz w:val="24"/>
          <w:szCs w:val="24"/>
        </w:rPr>
        <w:t>miljø</w:t>
      </w:r>
      <w:r w:rsidR="001B7137">
        <w:rPr>
          <w:rFonts w:ascii="Times New Roman" w:hAnsi="Times New Roman" w:cs="Times New Roman"/>
          <w:i/>
          <w:sz w:val="24"/>
          <w:szCs w:val="24"/>
        </w:rPr>
        <w:t>-</w:t>
      </w:r>
      <w:r w:rsidRPr="00887AAF">
        <w:rPr>
          <w:rFonts w:ascii="Times New Roman" w:hAnsi="Times New Roman" w:cs="Times New Roman"/>
          <w:sz w:val="24"/>
          <w:szCs w:val="24"/>
        </w:rPr>
        <w:t xml:space="preserve"> og </w:t>
      </w:r>
      <w:proofErr w:type="spellStart"/>
      <w:r w:rsidRPr="00887AAF">
        <w:rPr>
          <w:rFonts w:ascii="Times New Roman" w:hAnsi="Times New Roman" w:cs="Times New Roman"/>
          <w:i/>
          <w:sz w:val="24"/>
          <w:szCs w:val="24"/>
        </w:rPr>
        <w:t>funksjons</w:t>
      </w:r>
      <w:r w:rsidR="00B26EA6" w:rsidRPr="00887AAF">
        <w:rPr>
          <w:rFonts w:ascii="Times New Roman" w:hAnsi="Times New Roman" w:cs="Times New Roman"/>
          <w:i/>
          <w:sz w:val="24"/>
          <w:szCs w:val="24"/>
        </w:rPr>
        <w:t>laster</w:t>
      </w:r>
      <w:proofErr w:type="spellEnd"/>
      <w:r w:rsidRPr="00887AAF">
        <w:rPr>
          <w:rFonts w:ascii="Times New Roman" w:hAnsi="Times New Roman" w:cs="Times New Roman"/>
          <w:i/>
          <w:sz w:val="24"/>
          <w:szCs w:val="24"/>
        </w:rPr>
        <w:t xml:space="preserve">. </w:t>
      </w:r>
      <w:r w:rsidR="008104F0">
        <w:rPr>
          <w:rFonts w:ascii="Times New Roman" w:hAnsi="Times New Roman" w:cs="Times New Roman"/>
          <w:i/>
          <w:sz w:val="24"/>
          <w:szCs w:val="24"/>
        </w:rPr>
        <w:t xml:space="preserve">For </w:t>
      </w:r>
      <w:proofErr w:type="spellStart"/>
      <w:r w:rsidR="008104F0">
        <w:rPr>
          <w:rFonts w:ascii="Times New Roman" w:hAnsi="Times New Roman" w:cs="Times New Roman"/>
          <w:i/>
          <w:sz w:val="24"/>
          <w:szCs w:val="24"/>
        </w:rPr>
        <w:t>o</w:t>
      </w:r>
      <w:r w:rsidRPr="00887AAF">
        <w:rPr>
          <w:rFonts w:ascii="Times New Roman" w:hAnsi="Times New Roman" w:cs="Times New Roman"/>
          <w:i/>
          <w:sz w:val="24"/>
          <w:szCs w:val="24"/>
        </w:rPr>
        <w:t>ppjekkbare</w:t>
      </w:r>
      <w:proofErr w:type="spellEnd"/>
      <w:r w:rsidRPr="00887AAF">
        <w:rPr>
          <w:rFonts w:ascii="Times New Roman" w:hAnsi="Times New Roman" w:cs="Times New Roman"/>
          <w:i/>
          <w:sz w:val="24"/>
          <w:szCs w:val="24"/>
        </w:rPr>
        <w:t xml:space="preserve"> innretninger skal</w:t>
      </w:r>
      <w:r w:rsidR="008104F0">
        <w:rPr>
          <w:rFonts w:ascii="Times New Roman" w:hAnsi="Times New Roman" w:cs="Times New Roman"/>
          <w:i/>
          <w:sz w:val="24"/>
          <w:szCs w:val="24"/>
        </w:rPr>
        <w:t xml:space="preserve"> det</w:t>
      </w:r>
      <w:r w:rsidRPr="00887AAF">
        <w:rPr>
          <w:rFonts w:ascii="Times New Roman" w:hAnsi="Times New Roman" w:cs="Times New Roman"/>
          <w:i/>
          <w:sz w:val="24"/>
          <w:szCs w:val="24"/>
        </w:rPr>
        <w:t xml:space="preserve"> i tillegg </w:t>
      </w:r>
      <w:r w:rsidR="008104F0">
        <w:rPr>
          <w:rFonts w:ascii="Times New Roman" w:hAnsi="Times New Roman" w:cs="Times New Roman"/>
          <w:i/>
          <w:sz w:val="24"/>
          <w:szCs w:val="24"/>
        </w:rPr>
        <w:t>utføres beregninger</w:t>
      </w:r>
      <w:r w:rsidR="008104F0" w:rsidRPr="00887AAF">
        <w:rPr>
          <w:rFonts w:ascii="Times New Roman" w:hAnsi="Times New Roman" w:cs="Times New Roman"/>
          <w:i/>
          <w:sz w:val="24"/>
          <w:szCs w:val="24"/>
        </w:rPr>
        <w:t xml:space="preserve"> </w:t>
      </w:r>
      <w:r w:rsidRPr="00887AAF">
        <w:rPr>
          <w:rFonts w:ascii="Times New Roman" w:hAnsi="Times New Roman" w:cs="Times New Roman"/>
          <w:i/>
          <w:sz w:val="24"/>
          <w:szCs w:val="24"/>
        </w:rPr>
        <w:t xml:space="preserve">for grensetilstander der miljølaster med årlig sannsynlighet for overskridelse skal kombineres slik det kommer frem </w:t>
      </w:r>
      <w:r w:rsidR="00C477D4" w:rsidRPr="00887AAF">
        <w:rPr>
          <w:rFonts w:ascii="Times New Roman" w:hAnsi="Times New Roman" w:cs="Times New Roman"/>
          <w:i/>
          <w:sz w:val="24"/>
          <w:szCs w:val="24"/>
        </w:rPr>
        <w:t>av</w:t>
      </w:r>
      <w:r w:rsidRPr="00887AAF">
        <w:rPr>
          <w:rFonts w:ascii="Times New Roman" w:hAnsi="Times New Roman" w:cs="Times New Roman"/>
          <w:i/>
          <w:sz w:val="24"/>
          <w:szCs w:val="24"/>
        </w:rPr>
        <w:t xml:space="preserve"> tabellen under, men da med en sikkerhet på 1,0:</w:t>
      </w:r>
    </w:p>
    <w:tbl>
      <w:tblPr>
        <w:tblStyle w:val="Tabellrutenett"/>
        <w:tblW w:w="0" w:type="auto"/>
        <w:tblLook w:val="04A0" w:firstRow="1" w:lastRow="0" w:firstColumn="1" w:lastColumn="0" w:noHBand="0" w:noVBand="1"/>
      </w:tblPr>
      <w:tblGrid>
        <w:gridCol w:w="2830"/>
        <w:gridCol w:w="350"/>
        <w:gridCol w:w="1470"/>
        <w:gridCol w:w="1470"/>
        <w:gridCol w:w="1471"/>
        <w:gridCol w:w="1471"/>
      </w:tblGrid>
      <w:tr w:rsidR="00FB5BED" w:rsidRPr="006137E4" w14:paraId="17EAA2C4" w14:textId="77777777" w:rsidTr="0086455F">
        <w:tc>
          <w:tcPr>
            <w:tcW w:w="3180" w:type="dxa"/>
            <w:gridSpan w:val="2"/>
            <w:tcBorders>
              <w:bottom w:val="single" w:sz="4" w:space="0" w:color="auto"/>
            </w:tcBorders>
          </w:tcPr>
          <w:p w14:paraId="4DD89703" w14:textId="77777777" w:rsidR="00FB5BED" w:rsidRPr="006137E4" w:rsidRDefault="00FB5BED" w:rsidP="0086455F">
            <w:pPr>
              <w:rPr>
                <w:rFonts w:ascii="Times New Roman" w:hAnsi="Times New Roman" w:cs="Times New Roman"/>
                <w:i/>
                <w:sz w:val="24"/>
                <w:szCs w:val="24"/>
              </w:rPr>
            </w:pPr>
            <w:r w:rsidRPr="006137E4">
              <w:rPr>
                <w:rFonts w:ascii="Times New Roman" w:hAnsi="Times New Roman" w:cs="Times New Roman"/>
                <w:i/>
                <w:sz w:val="24"/>
                <w:szCs w:val="24"/>
              </w:rPr>
              <w:t xml:space="preserve">Grensetilstander </w:t>
            </w:r>
          </w:p>
        </w:tc>
        <w:tc>
          <w:tcPr>
            <w:tcW w:w="1470" w:type="dxa"/>
            <w:tcBorders>
              <w:bottom w:val="single" w:sz="4" w:space="0" w:color="auto"/>
            </w:tcBorders>
          </w:tcPr>
          <w:p w14:paraId="092638F1" w14:textId="77777777" w:rsidR="00FB5BED" w:rsidRPr="006137E4" w:rsidRDefault="00FB5BED" w:rsidP="0086455F">
            <w:pPr>
              <w:rPr>
                <w:rFonts w:ascii="Times New Roman" w:hAnsi="Times New Roman" w:cs="Times New Roman"/>
                <w:i/>
                <w:sz w:val="24"/>
                <w:szCs w:val="24"/>
              </w:rPr>
            </w:pPr>
            <w:r w:rsidRPr="006137E4">
              <w:rPr>
                <w:rFonts w:ascii="Times New Roman" w:hAnsi="Times New Roman" w:cs="Times New Roman"/>
                <w:i/>
                <w:sz w:val="24"/>
                <w:szCs w:val="24"/>
              </w:rPr>
              <w:t>Vind</w:t>
            </w:r>
          </w:p>
        </w:tc>
        <w:tc>
          <w:tcPr>
            <w:tcW w:w="1470" w:type="dxa"/>
            <w:tcBorders>
              <w:bottom w:val="single" w:sz="4" w:space="0" w:color="auto"/>
            </w:tcBorders>
          </w:tcPr>
          <w:p w14:paraId="1A6329C7" w14:textId="54F35B3D" w:rsidR="00FB5BED" w:rsidRPr="006137E4" w:rsidRDefault="00FB5BED" w:rsidP="0086455F">
            <w:pPr>
              <w:rPr>
                <w:rFonts w:ascii="Times New Roman" w:hAnsi="Times New Roman" w:cs="Times New Roman"/>
                <w:i/>
                <w:sz w:val="24"/>
                <w:szCs w:val="24"/>
              </w:rPr>
            </w:pPr>
            <w:r w:rsidRPr="006137E4">
              <w:rPr>
                <w:rFonts w:ascii="Times New Roman" w:hAnsi="Times New Roman" w:cs="Times New Roman"/>
                <w:i/>
                <w:sz w:val="24"/>
                <w:szCs w:val="24"/>
              </w:rPr>
              <w:t>Bølger (</w:t>
            </w:r>
            <w:r w:rsidR="007067A2" w:rsidRPr="006137E4">
              <w:rPr>
                <w:rFonts w:ascii="Times New Roman" w:hAnsi="Times New Roman" w:cs="Times New Roman"/>
                <w:i/>
                <w:sz w:val="24"/>
                <w:szCs w:val="24"/>
              </w:rPr>
              <w:t>a</w:t>
            </w:r>
            <w:r w:rsidRPr="006137E4">
              <w:rPr>
                <w:rFonts w:ascii="Times New Roman" w:hAnsi="Times New Roman" w:cs="Times New Roman"/>
                <w:i/>
                <w:sz w:val="24"/>
                <w:szCs w:val="24"/>
              </w:rPr>
              <w:t>)</w:t>
            </w:r>
          </w:p>
        </w:tc>
        <w:tc>
          <w:tcPr>
            <w:tcW w:w="1471" w:type="dxa"/>
            <w:tcBorders>
              <w:bottom w:val="single" w:sz="4" w:space="0" w:color="auto"/>
            </w:tcBorders>
          </w:tcPr>
          <w:p w14:paraId="694681EB" w14:textId="1700250E" w:rsidR="00FB5BED" w:rsidRPr="006137E4" w:rsidRDefault="00FB5BED" w:rsidP="0086455F">
            <w:pPr>
              <w:rPr>
                <w:rFonts w:ascii="Times New Roman" w:hAnsi="Times New Roman" w:cs="Times New Roman"/>
                <w:i/>
                <w:sz w:val="24"/>
                <w:szCs w:val="24"/>
              </w:rPr>
            </w:pPr>
            <w:r w:rsidRPr="006137E4">
              <w:rPr>
                <w:rFonts w:ascii="Times New Roman" w:hAnsi="Times New Roman" w:cs="Times New Roman"/>
                <w:i/>
                <w:sz w:val="24"/>
                <w:szCs w:val="24"/>
              </w:rPr>
              <w:t>Strøm (</w:t>
            </w:r>
            <w:r w:rsidR="007067A2" w:rsidRPr="006137E4">
              <w:rPr>
                <w:rFonts w:ascii="Times New Roman" w:hAnsi="Times New Roman" w:cs="Times New Roman"/>
                <w:i/>
                <w:sz w:val="24"/>
                <w:szCs w:val="24"/>
              </w:rPr>
              <w:t>b</w:t>
            </w:r>
            <w:r w:rsidRPr="006137E4">
              <w:rPr>
                <w:rFonts w:ascii="Times New Roman" w:hAnsi="Times New Roman" w:cs="Times New Roman"/>
                <w:i/>
                <w:sz w:val="24"/>
                <w:szCs w:val="24"/>
              </w:rPr>
              <w:t>)</w:t>
            </w:r>
          </w:p>
        </w:tc>
        <w:tc>
          <w:tcPr>
            <w:tcW w:w="1471" w:type="dxa"/>
            <w:tcBorders>
              <w:bottom w:val="single" w:sz="4" w:space="0" w:color="auto"/>
            </w:tcBorders>
          </w:tcPr>
          <w:p w14:paraId="50F31147" w14:textId="7B9A4128" w:rsidR="00FB5BED" w:rsidRPr="00887AAF" w:rsidRDefault="00FB5BED" w:rsidP="0086455F">
            <w:pPr>
              <w:rPr>
                <w:rFonts w:ascii="Times New Roman" w:hAnsi="Times New Roman" w:cs="Times New Roman"/>
                <w:i/>
                <w:sz w:val="24"/>
                <w:szCs w:val="24"/>
              </w:rPr>
            </w:pPr>
            <w:r w:rsidRPr="00887AAF">
              <w:rPr>
                <w:rFonts w:ascii="Times New Roman" w:hAnsi="Times New Roman" w:cs="Times New Roman"/>
                <w:i/>
                <w:sz w:val="24"/>
                <w:szCs w:val="24"/>
              </w:rPr>
              <w:t>Vannstand (</w:t>
            </w:r>
            <w:r w:rsidR="007067A2" w:rsidRPr="00887AAF">
              <w:rPr>
                <w:rFonts w:ascii="Times New Roman" w:hAnsi="Times New Roman" w:cs="Times New Roman"/>
                <w:i/>
                <w:sz w:val="24"/>
                <w:szCs w:val="24"/>
              </w:rPr>
              <w:t>c</w:t>
            </w:r>
            <w:r w:rsidRPr="00887AAF">
              <w:rPr>
                <w:rFonts w:ascii="Times New Roman" w:hAnsi="Times New Roman" w:cs="Times New Roman"/>
                <w:i/>
                <w:sz w:val="24"/>
                <w:szCs w:val="24"/>
              </w:rPr>
              <w:t>)</w:t>
            </w:r>
          </w:p>
        </w:tc>
      </w:tr>
      <w:tr w:rsidR="00FB5BED" w:rsidRPr="006137E4" w14:paraId="346A3DC5" w14:textId="77777777" w:rsidTr="0086455F">
        <w:tc>
          <w:tcPr>
            <w:tcW w:w="2830" w:type="dxa"/>
            <w:tcBorders>
              <w:top w:val="single" w:sz="4" w:space="0" w:color="auto"/>
              <w:left w:val="single" w:sz="4" w:space="0" w:color="auto"/>
              <w:bottom w:val="nil"/>
              <w:right w:val="single" w:sz="4" w:space="0" w:color="auto"/>
            </w:tcBorders>
          </w:tcPr>
          <w:p w14:paraId="1F73081B" w14:textId="77777777" w:rsidR="00FB5BED" w:rsidRPr="006137E4" w:rsidRDefault="00FB5BED" w:rsidP="0086455F">
            <w:pPr>
              <w:rPr>
                <w:rFonts w:ascii="Times New Roman" w:hAnsi="Times New Roman" w:cs="Times New Roman"/>
                <w:i/>
                <w:sz w:val="24"/>
                <w:szCs w:val="24"/>
              </w:rPr>
            </w:pPr>
          </w:p>
        </w:tc>
        <w:tc>
          <w:tcPr>
            <w:tcW w:w="350" w:type="dxa"/>
            <w:tcBorders>
              <w:top w:val="single" w:sz="4" w:space="0" w:color="auto"/>
              <w:left w:val="single" w:sz="4" w:space="0" w:color="auto"/>
              <w:bottom w:val="nil"/>
              <w:right w:val="single" w:sz="4" w:space="0" w:color="auto"/>
            </w:tcBorders>
          </w:tcPr>
          <w:p w14:paraId="1B0AB18D" w14:textId="77777777" w:rsidR="00FB5BED" w:rsidRPr="006137E4" w:rsidRDefault="00FB5BED" w:rsidP="0086455F">
            <w:pPr>
              <w:rPr>
                <w:rFonts w:ascii="Times New Roman" w:hAnsi="Times New Roman" w:cs="Times New Roman"/>
                <w:i/>
                <w:sz w:val="24"/>
                <w:szCs w:val="24"/>
              </w:rPr>
            </w:pPr>
            <w:r w:rsidRPr="006137E4">
              <w:rPr>
                <w:rFonts w:ascii="Times New Roman" w:hAnsi="Times New Roman" w:cs="Times New Roman"/>
                <w:i/>
                <w:sz w:val="24"/>
                <w:szCs w:val="24"/>
              </w:rPr>
              <w:t>1</w:t>
            </w:r>
          </w:p>
        </w:tc>
        <w:tc>
          <w:tcPr>
            <w:tcW w:w="1470" w:type="dxa"/>
            <w:tcBorders>
              <w:top w:val="single" w:sz="4" w:space="0" w:color="auto"/>
              <w:left w:val="single" w:sz="4" w:space="0" w:color="auto"/>
              <w:bottom w:val="nil"/>
              <w:right w:val="single" w:sz="4" w:space="0" w:color="auto"/>
            </w:tcBorders>
          </w:tcPr>
          <w:p w14:paraId="044A3B7A" w14:textId="77777777" w:rsidR="00FB5BED" w:rsidRPr="006137E4" w:rsidRDefault="00FB5BED" w:rsidP="0086455F">
            <w:pPr>
              <w:rPr>
                <w:rFonts w:ascii="Times New Roman" w:hAnsi="Times New Roman" w:cs="Times New Roman"/>
                <w:i/>
                <w:sz w:val="24"/>
                <w:szCs w:val="24"/>
              </w:rPr>
            </w:pPr>
            <w:r w:rsidRPr="006137E4">
              <w:rPr>
                <w:rFonts w:ascii="Times New Roman" w:hAnsi="Times New Roman" w:cs="Times New Roman"/>
                <w:i/>
                <w:sz w:val="24"/>
                <w:szCs w:val="24"/>
              </w:rPr>
              <w:t>10</w:t>
            </w:r>
            <w:r w:rsidRPr="006137E4">
              <w:rPr>
                <w:rFonts w:ascii="Times New Roman" w:hAnsi="Times New Roman" w:cs="Times New Roman"/>
                <w:i/>
                <w:sz w:val="24"/>
                <w:szCs w:val="24"/>
                <w:vertAlign w:val="superscript"/>
              </w:rPr>
              <w:t>-4</w:t>
            </w:r>
          </w:p>
        </w:tc>
        <w:tc>
          <w:tcPr>
            <w:tcW w:w="1470" w:type="dxa"/>
            <w:tcBorders>
              <w:top w:val="single" w:sz="4" w:space="0" w:color="auto"/>
              <w:left w:val="single" w:sz="4" w:space="0" w:color="auto"/>
              <w:bottom w:val="nil"/>
              <w:right w:val="single" w:sz="4" w:space="0" w:color="auto"/>
            </w:tcBorders>
          </w:tcPr>
          <w:p w14:paraId="2ED87536" w14:textId="77777777" w:rsidR="00FB5BED" w:rsidRPr="006137E4" w:rsidRDefault="00FB5BED" w:rsidP="0086455F">
            <w:pPr>
              <w:rPr>
                <w:rFonts w:ascii="Times New Roman" w:hAnsi="Times New Roman" w:cs="Times New Roman"/>
                <w:i/>
                <w:sz w:val="24"/>
                <w:szCs w:val="24"/>
              </w:rPr>
            </w:pPr>
            <w:r w:rsidRPr="006137E4">
              <w:rPr>
                <w:rFonts w:ascii="Times New Roman" w:hAnsi="Times New Roman" w:cs="Times New Roman"/>
                <w:i/>
                <w:sz w:val="24"/>
                <w:szCs w:val="24"/>
              </w:rPr>
              <w:t>10</w:t>
            </w:r>
            <w:r w:rsidRPr="006137E4">
              <w:rPr>
                <w:rFonts w:ascii="Times New Roman" w:hAnsi="Times New Roman" w:cs="Times New Roman"/>
                <w:i/>
                <w:sz w:val="24"/>
                <w:szCs w:val="24"/>
                <w:vertAlign w:val="superscript"/>
              </w:rPr>
              <w:t>-2</w:t>
            </w:r>
          </w:p>
        </w:tc>
        <w:tc>
          <w:tcPr>
            <w:tcW w:w="1471" w:type="dxa"/>
            <w:tcBorders>
              <w:top w:val="single" w:sz="4" w:space="0" w:color="auto"/>
              <w:left w:val="single" w:sz="4" w:space="0" w:color="auto"/>
              <w:bottom w:val="nil"/>
              <w:right w:val="single" w:sz="4" w:space="0" w:color="auto"/>
            </w:tcBorders>
          </w:tcPr>
          <w:p w14:paraId="411573CE" w14:textId="77777777" w:rsidR="00FB5BED" w:rsidRPr="006137E4" w:rsidRDefault="00FB5BED" w:rsidP="0086455F">
            <w:pPr>
              <w:rPr>
                <w:rFonts w:ascii="Times New Roman" w:hAnsi="Times New Roman" w:cs="Times New Roman"/>
                <w:i/>
                <w:sz w:val="24"/>
                <w:szCs w:val="24"/>
              </w:rPr>
            </w:pPr>
            <w:r w:rsidRPr="006137E4">
              <w:rPr>
                <w:rFonts w:ascii="Times New Roman" w:hAnsi="Times New Roman" w:cs="Times New Roman"/>
                <w:i/>
                <w:sz w:val="24"/>
                <w:szCs w:val="24"/>
              </w:rPr>
              <w:t>10</w:t>
            </w:r>
            <w:r w:rsidRPr="006137E4">
              <w:rPr>
                <w:rFonts w:ascii="Times New Roman" w:hAnsi="Times New Roman" w:cs="Times New Roman"/>
                <w:i/>
                <w:sz w:val="24"/>
                <w:szCs w:val="24"/>
                <w:vertAlign w:val="superscript"/>
              </w:rPr>
              <w:t>-1</w:t>
            </w:r>
          </w:p>
        </w:tc>
        <w:tc>
          <w:tcPr>
            <w:tcW w:w="1471" w:type="dxa"/>
            <w:tcBorders>
              <w:top w:val="single" w:sz="4" w:space="0" w:color="auto"/>
              <w:left w:val="single" w:sz="4" w:space="0" w:color="auto"/>
              <w:bottom w:val="nil"/>
              <w:right w:val="single" w:sz="4" w:space="0" w:color="auto"/>
            </w:tcBorders>
          </w:tcPr>
          <w:p w14:paraId="6F0881D8" w14:textId="77777777" w:rsidR="00FB5BED" w:rsidRPr="006137E4" w:rsidRDefault="00FB5BED" w:rsidP="0086455F">
            <w:pPr>
              <w:rPr>
                <w:rFonts w:ascii="Times New Roman" w:hAnsi="Times New Roman" w:cs="Times New Roman"/>
                <w:i/>
                <w:sz w:val="24"/>
                <w:szCs w:val="24"/>
                <w:vertAlign w:val="subscript"/>
              </w:rPr>
            </w:pPr>
            <w:r w:rsidRPr="006137E4">
              <w:rPr>
                <w:rFonts w:ascii="Times New Roman" w:hAnsi="Times New Roman" w:cs="Times New Roman"/>
                <w:i/>
                <w:sz w:val="24"/>
                <w:szCs w:val="24"/>
              </w:rPr>
              <w:t>MWL + S</w:t>
            </w:r>
            <w:r w:rsidRPr="006137E4">
              <w:rPr>
                <w:rFonts w:ascii="Times New Roman" w:hAnsi="Times New Roman" w:cs="Times New Roman"/>
                <w:i/>
                <w:sz w:val="24"/>
                <w:szCs w:val="24"/>
                <w:vertAlign w:val="subscript"/>
              </w:rPr>
              <w:t>10</w:t>
            </w:r>
            <w:r w:rsidRPr="006137E4">
              <w:rPr>
                <w:rFonts w:ascii="Times New Roman" w:hAnsi="Times New Roman" w:cs="Times New Roman"/>
                <w:i/>
                <w:sz w:val="24"/>
                <w:szCs w:val="24"/>
                <w:vertAlign w:val="superscript"/>
              </w:rPr>
              <w:t>-4</w:t>
            </w:r>
          </w:p>
        </w:tc>
      </w:tr>
      <w:tr w:rsidR="00FB5BED" w:rsidRPr="006137E4" w14:paraId="0F1E7F42" w14:textId="77777777" w:rsidTr="0086455F">
        <w:tc>
          <w:tcPr>
            <w:tcW w:w="2830" w:type="dxa"/>
            <w:tcBorders>
              <w:top w:val="nil"/>
              <w:left w:val="single" w:sz="4" w:space="0" w:color="auto"/>
              <w:bottom w:val="nil"/>
              <w:right w:val="single" w:sz="4" w:space="0" w:color="auto"/>
            </w:tcBorders>
          </w:tcPr>
          <w:p w14:paraId="6AD0839C" w14:textId="77777777" w:rsidR="00FB5BED" w:rsidRPr="006137E4" w:rsidRDefault="00FB5BED" w:rsidP="0086455F">
            <w:pPr>
              <w:rPr>
                <w:rFonts w:ascii="Times New Roman" w:hAnsi="Times New Roman" w:cs="Times New Roman"/>
                <w:i/>
                <w:sz w:val="24"/>
                <w:szCs w:val="24"/>
              </w:rPr>
            </w:pPr>
          </w:p>
        </w:tc>
        <w:tc>
          <w:tcPr>
            <w:tcW w:w="350" w:type="dxa"/>
            <w:tcBorders>
              <w:top w:val="nil"/>
              <w:left w:val="single" w:sz="4" w:space="0" w:color="auto"/>
              <w:bottom w:val="nil"/>
              <w:right w:val="single" w:sz="4" w:space="0" w:color="auto"/>
            </w:tcBorders>
          </w:tcPr>
          <w:p w14:paraId="5C55D7BB" w14:textId="77777777" w:rsidR="00FB5BED" w:rsidRPr="006137E4" w:rsidRDefault="00FB5BED" w:rsidP="0086455F">
            <w:pPr>
              <w:rPr>
                <w:rFonts w:ascii="Times New Roman" w:hAnsi="Times New Roman" w:cs="Times New Roman"/>
                <w:i/>
                <w:sz w:val="24"/>
                <w:szCs w:val="24"/>
              </w:rPr>
            </w:pPr>
            <w:r w:rsidRPr="006137E4">
              <w:rPr>
                <w:rFonts w:ascii="Times New Roman" w:hAnsi="Times New Roman" w:cs="Times New Roman"/>
                <w:i/>
                <w:sz w:val="24"/>
                <w:szCs w:val="24"/>
              </w:rPr>
              <w:t>2</w:t>
            </w:r>
          </w:p>
        </w:tc>
        <w:tc>
          <w:tcPr>
            <w:tcW w:w="1470" w:type="dxa"/>
            <w:tcBorders>
              <w:top w:val="nil"/>
              <w:left w:val="single" w:sz="4" w:space="0" w:color="auto"/>
              <w:bottom w:val="nil"/>
              <w:right w:val="single" w:sz="4" w:space="0" w:color="auto"/>
            </w:tcBorders>
          </w:tcPr>
          <w:p w14:paraId="6441F5AD" w14:textId="77777777" w:rsidR="00FB5BED" w:rsidRPr="006137E4" w:rsidRDefault="00FB5BED" w:rsidP="0086455F">
            <w:pPr>
              <w:rPr>
                <w:rFonts w:ascii="Times New Roman" w:hAnsi="Times New Roman" w:cs="Times New Roman"/>
                <w:i/>
                <w:sz w:val="24"/>
                <w:szCs w:val="24"/>
              </w:rPr>
            </w:pPr>
            <w:r w:rsidRPr="006137E4">
              <w:rPr>
                <w:rFonts w:ascii="Times New Roman" w:hAnsi="Times New Roman" w:cs="Times New Roman"/>
                <w:i/>
                <w:sz w:val="24"/>
                <w:szCs w:val="24"/>
              </w:rPr>
              <w:t>10</w:t>
            </w:r>
            <w:r w:rsidRPr="006137E4">
              <w:rPr>
                <w:rFonts w:ascii="Times New Roman" w:hAnsi="Times New Roman" w:cs="Times New Roman"/>
                <w:i/>
                <w:sz w:val="24"/>
                <w:szCs w:val="24"/>
                <w:vertAlign w:val="superscript"/>
              </w:rPr>
              <w:t>-2</w:t>
            </w:r>
          </w:p>
        </w:tc>
        <w:tc>
          <w:tcPr>
            <w:tcW w:w="1470" w:type="dxa"/>
            <w:tcBorders>
              <w:top w:val="nil"/>
              <w:left w:val="single" w:sz="4" w:space="0" w:color="auto"/>
              <w:bottom w:val="nil"/>
              <w:right w:val="single" w:sz="4" w:space="0" w:color="auto"/>
            </w:tcBorders>
          </w:tcPr>
          <w:p w14:paraId="517AD865" w14:textId="77777777" w:rsidR="00FB5BED" w:rsidRPr="006137E4" w:rsidRDefault="00FB5BED" w:rsidP="0086455F">
            <w:pPr>
              <w:rPr>
                <w:rFonts w:ascii="Times New Roman" w:hAnsi="Times New Roman" w:cs="Times New Roman"/>
                <w:i/>
                <w:sz w:val="24"/>
                <w:szCs w:val="24"/>
              </w:rPr>
            </w:pPr>
            <w:r w:rsidRPr="006137E4">
              <w:rPr>
                <w:rFonts w:ascii="Times New Roman" w:hAnsi="Times New Roman" w:cs="Times New Roman"/>
                <w:i/>
                <w:sz w:val="24"/>
                <w:szCs w:val="24"/>
              </w:rPr>
              <w:t>10</w:t>
            </w:r>
            <w:r w:rsidRPr="006137E4">
              <w:rPr>
                <w:rFonts w:ascii="Times New Roman" w:hAnsi="Times New Roman" w:cs="Times New Roman"/>
                <w:i/>
                <w:sz w:val="24"/>
                <w:szCs w:val="24"/>
                <w:vertAlign w:val="superscript"/>
              </w:rPr>
              <w:t>-4</w:t>
            </w:r>
          </w:p>
        </w:tc>
        <w:tc>
          <w:tcPr>
            <w:tcW w:w="1471" w:type="dxa"/>
            <w:tcBorders>
              <w:top w:val="nil"/>
              <w:left w:val="single" w:sz="4" w:space="0" w:color="auto"/>
              <w:bottom w:val="nil"/>
              <w:right w:val="single" w:sz="4" w:space="0" w:color="auto"/>
            </w:tcBorders>
          </w:tcPr>
          <w:p w14:paraId="70CC7FC4" w14:textId="77777777" w:rsidR="00FB5BED" w:rsidRPr="006137E4" w:rsidRDefault="00FB5BED" w:rsidP="0086455F">
            <w:pPr>
              <w:rPr>
                <w:rFonts w:ascii="Times New Roman" w:hAnsi="Times New Roman" w:cs="Times New Roman"/>
                <w:i/>
                <w:sz w:val="24"/>
                <w:szCs w:val="24"/>
              </w:rPr>
            </w:pPr>
            <w:r w:rsidRPr="006137E4">
              <w:rPr>
                <w:rFonts w:ascii="Times New Roman" w:hAnsi="Times New Roman" w:cs="Times New Roman"/>
                <w:i/>
                <w:sz w:val="24"/>
                <w:szCs w:val="24"/>
              </w:rPr>
              <w:t>10</w:t>
            </w:r>
            <w:r w:rsidRPr="006137E4">
              <w:rPr>
                <w:rFonts w:ascii="Times New Roman" w:hAnsi="Times New Roman" w:cs="Times New Roman"/>
                <w:i/>
                <w:sz w:val="24"/>
                <w:szCs w:val="24"/>
                <w:vertAlign w:val="superscript"/>
              </w:rPr>
              <w:t>-1</w:t>
            </w:r>
          </w:p>
        </w:tc>
        <w:tc>
          <w:tcPr>
            <w:tcW w:w="1471" w:type="dxa"/>
            <w:tcBorders>
              <w:top w:val="nil"/>
              <w:left w:val="single" w:sz="4" w:space="0" w:color="auto"/>
              <w:bottom w:val="nil"/>
              <w:right w:val="single" w:sz="4" w:space="0" w:color="auto"/>
            </w:tcBorders>
          </w:tcPr>
          <w:p w14:paraId="704E83AD" w14:textId="77777777" w:rsidR="00FB5BED" w:rsidRPr="006137E4" w:rsidRDefault="00FB5BED" w:rsidP="0086455F">
            <w:pPr>
              <w:rPr>
                <w:rFonts w:ascii="Times New Roman" w:hAnsi="Times New Roman" w:cs="Times New Roman"/>
                <w:i/>
                <w:sz w:val="24"/>
                <w:szCs w:val="24"/>
              </w:rPr>
            </w:pPr>
            <w:r w:rsidRPr="006137E4">
              <w:rPr>
                <w:rFonts w:ascii="Times New Roman" w:hAnsi="Times New Roman" w:cs="Times New Roman"/>
                <w:i/>
                <w:sz w:val="24"/>
                <w:szCs w:val="24"/>
              </w:rPr>
              <w:t>MWL + S</w:t>
            </w:r>
            <w:r w:rsidRPr="006137E4">
              <w:rPr>
                <w:rFonts w:ascii="Times New Roman" w:hAnsi="Times New Roman" w:cs="Times New Roman"/>
                <w:i/>
                <w:sz w:val="24"/>
                <w:szCs w:val="24"/>
                <w:vertAlign w:val="subscript"/>
              </w:rPr>
              <w:t>10</w:t>
            </w:r>
            <w:r w:rsidRPr="006137E4">
              <w:rPr>
                <w:rFonts w:ascii="Times New Roman" w:hAnsi="Times New Roman" w:cs="Times New Roman"/>
                <w:i/>
                <w:sz w:val="24"/>
                <w:szCs w:val="24"/>
                <w:vertAlign w:val="superscript"/>
              </w:rPr>
              <w:t>-4</w:t>
            </w:r>
          </w:p>
        </w:tc>
      </w:tr>
      <w:tr w:rsidR="00FB5BED" w:rsidRPr="00F55780" w14:paraId="5A95D0F9" w14:textId="77777777" w:rsidTr="0086455F">
        <w:tc>
          <w:tcPr>
            <w:tcW w:w="9062" w:type="dxa"/>
            <w:gridSpan w:val="6"/>
            <w:tcBorders>
              <w:top w:val="single" w:sz="4" w:space="0" w:color="auto"/>
            </w:tcBorders>
          </w:tcPr>
          <w:p w14:paraId="7501E99E" w14:textId="76782AB7" w:rsidR="007067A2" w:rsidRPr="006137E4" w:rsidRDefault="007067A2" w:rsidP="007067A2">
            <w:pPr>
              <w:pStyle w:val="Listeavsnitt"/>
              <w:numPr>
                <w:ilvl w:val="0"/>
                <w:numId w:val="2"/>
              </w:numPr>
              <w:rPr>
                <w:rFonts w:ascii="Times New Roman" w:hAnsi="Times New Roman" w:cs="Times New Roman"/>
                <w:i/>
                <w:sz w:val="24"/>
                <w:szCs w:val="24"/>
              </w:rPr>
            </w:pPr>
            <w:r w:rsidRPr="006137E4">
              <w:rPr>
                <w:rFonts w:ascii="Times New Roman" w:hAnsi="Times New Roman" w:cs="Times New Roman"/>
                <w:i/>
                <w:sz w:val="24"/>
                <w:szCs w:val="24"/>
              </w:rPr>
              <w:t>Dersom konturlinjetilnærming b</w:t>
            </w:r>
            <w:r w:rsidR="00F22F4C" w:rsidRPr="006137E4">
              <w:rPr>
                <w:rFonts w:ascii="Times New Roman" w:hAnsi="Times New Roman" w:cs="Times New Roman"/>
                <w:i/>
                <w:sz w:val="24"/>
                <w:szCs w:val="24"/>
              </w:rPr>
              <w:t>rukes</w:t>
            </w:r>
            <w:r w:rsidRPr="006137E4">
              <w:rPr>
                <w:rFonts w:ascii="Times New Roman" w:hAnsi="Times New Roman" w:cs="Times New Roman"/>
                <w:i/>
                <w:sz w:val="24"/>
                <w:szCs w:val="24"/>
              </w:rPr>
              <w:t xml:space="preserve"> skal verste kombinasjon av </w:t>
            </w:r>
            <w:r w:rsidR="00F22F4C" w:rsidRPr="006137E4">
              <w:rPr>
                <w:rFonts w:ascii="Times New Roman" w:hAnsi="Times New Roman" w:cs="Times New Roman"/>
                <w:i/>
                <w:sz w:val="24"/>
                <w:szCs w:val="24"/>
              </w:rPr>
              <w:t xml:space="preserve">signifikant bølgehøyde og </w:t>
            </w:r>
            <w:proofErr w:type="spellStart"/>
            <w:r w:rsidR="00F22F4C" w:rsidRPr="006137E4">
              <w:rPr>
                <w:rFonts w:ascii="Times New Roman" w:hAnsi="Times New Roman" w:cs="Times New Roman"/>
                <w:i/>
                <w:sz w:val="24"/>
                <w:szCs w:val="24"/>
              </w:rPr>
              <w:t>peakperiode</w:t>
            </w:r>
            <w:proofErr w:type="spellEnd"/>
            <w:r w:rsidR="00F22F4C" w:rsidRPr="006137E4">
              <w:rPr>
                <w:rFonts w:ascii="Times New Roman" w:hAnsi="Times New Roman" w:cs="Times New Roman"/>
                <w:i/>
                <w:sz w:val="24"/>
                <w:szCs w:val="24"/>
              </w:rPr>
              <w:t xml:space="preserve"> (</w:t>
            </w:r>
            <w:proofErr w:type="spellStart"/>
            <w:r w:rsidRPr="006137E4">
              <w:rPr>
                <w:rFonts w:ascii="Times New Roman" w:hAnsi="Times New Roman" w:cs="Times New Roman"/>
                <w:i/>
                <w:sz w:val="24"/>
                <w:szCs w:val="24"/>
              </w:rPr>
              <w:t>Hs</w:t>
            </w:r>
            <w:proofErr w:type="spellEnd"/>
            <w:r w:rsidRPr="006137E4">
              <w:rPr>
                <w:rFonts w:ascii="Times New Roman" w:hAnsi="Times New Roman" w:cs="Times New Roman"/>
                <w:i/>
                <w:sz w:val="24"/>
                <w:szCs w:val="24"/>
              </w:rPr>
              <w:t>/</w:t>
            </w:r>
            <w:proofErr w:type="spellStart"/>
            <w:r w:rsidRPr="006137E4">
              <w:rPr>
                <w:rFonts w:ascii="Times New Roman" w:hAnsi="Times New Roman" w:cs="Times New Roman"/>
                <w:i/>
                <w:sz w:val="24"/>
                <w:szCs w:val="24"/>
              </w:rPr>
              <w:t>Tp</w:t>
            </w:r>
            <w:proofErr w:type="spellEnd"/>
            <w:r w:rsidR="00F22F4C" w:rsidRPr="006137E4">
              <w:rPr>
                <w:rFonts w:ascii="Times New Roman" w:hAnsi="Times New Roman" w:cs="Times New Roman"/>
                <w:i/>
                <w:sz w:val="24"/>
                <w:szCs w:val="24"/>
              </w:rPr>
              <w:t>)</w:t>
            </w:r>
            <w:r w:rsidRPr="006137E4">
              <w:rPr>
                <w:rFonts w:ascii="Times New Roman" w:hAnsi="Times New Roman" w:cs="Times New Roman"/>
                <w:i/>
                <w:sz w:val="24"/>
                <w:szCs w:val="24"/>
              </w:rPr>
              <w:t xml:space="preserve"> for den gitte sannsynlighet b</w:t>
            </w:r>
            <w:r w:rsidR="00F22F4C" w:rsidRPr="006137E4">
              <w:rPr>
                <w:rFonts w:ascii="Times New Roman" w:hAnsi="Times New Roman" w:cs="Times New Roman"/>
                <w:i/>
                <w:sz w:val="24"/>
                <w:szCs w:val="24"/>
              </w:rPr>
              <w:t>rukes</w:t>
            </w:r>
            <w:r w:rsidRPr="006137E4">
              <w:rPr>
                <w:rFonts w:ascii="Times New Roman" w:hAnsi="Times New Roman" w:cs="Times New Roman"/>
                <w:i/>
                <w:sz w:val="24"/>
                <w:szCs w:val="24"/>
              </w:rPr>
              <w:t>.</w:t>
            </w:r>
          </w:p>
          <w:p w14:paraId="0B0FEBB4" w14:textId="7B0BA264" w:rsidR="007067A2" w:rsidRPr="006137E4" w:rsidRDefault="007067A2" w:rsidP="007067A2">
            <w:pPr>
              <w:pStyle w:val="Listeavsnitt"/>
              <w:numPr>
                <w:ilvl w:val="0"/>
                <w:numId w:val="2"/>
              </w:numPr>
              <w:rPr>
                <w:rFonts w:ascii="Times New Roman" w:hAnsi="Times New Roman" w:cs="Times New Roman"/>
                <w:i/>
                <w:sz w:val="24"/>
                <w:szCs w:val="24"/>
              </w:rPr>
            </w:pPr>
            <w:r w:rsidRPr="006137E4">
              <w:rPr>
                <w:rFonts w:ascii="Times New Roman" w:hAnsi="Times New Roman" w:cs="Times New Roman"/>
                <w:i/>
                <w:sz w:val="24"/>
                <w:szCs w:val="24"/>
              </w:rPr>
              <w:t xml:space="preserve">For strøm skal </w:t>
            </w:r>
            <w:r w:rsidR="004A7BAE" w:rsidRPr="006137E4">
              <w:rPr>
                <w:rFonts w:ascii="Times New Roman" w:hAnsi="Times New Roman" w:cs="Times New Roman"/>
                <w:i/>
                <w:sz w:val="24"/>
                <w:szCs w:val="24"/>
              </w:rPr>
              <w:t>én</w:t>
            </w:r>
            <w:r w:rsidRPr="006137E4">
              <w:rPr>
                <w:rFonts w:ascii="Times New Roman" w:hAnsi="Times New Roman" w:cs="Times New Roman"/>
                <w:i/>
                <w:sz w:val="24"/>
                <w:szCs w:val="24"/>
              </w:rPr>
              <w:t xml:space="preserve"> times middelverdi brukes.</w:t>
            </w:r>
          </w:p>
          <w:p w14:paraId="2004C0C0" w14:textId="3F6BFFB3" w:rsidR="00FB5BED" w:rsidRPr="00887AAF" w:rsidRDefault="00FB5BED" w:rsidP="007067A2">
            <w:pPr>
              <w:pStyle w:val="Listeavsnitt"/>
              <w:numPr>
                <w:ilvl w:val="0"/>
                <w:numId w:val="2"/>
              </w:numPr>
              <w:rPr>
                <w:rFonts w:ascii="Times New Roman" w:hAnsi="Times New Roman" w:cs="Times New Roman"/>
                <w:i/>
                <w:sz w:val="24"/>
                <w:szCs w:val="24"/>
              </w:rPr>
            </w:pPr>
            <w:r w:rsidRPr="00887AAF">
              <w:rPr>
                <w:rFonts w:ascii="Times New Roman" w:hAnsi="Times New Roman" w:cs="Times New Roman"/>
                <w:i/>
                <w:sz w:val="24"/>
                <w:szCs w:val="24"/>
              </w:rPr>
              <w:t>MWL = Midlere vannstand; MWL + S = Midlere vannstand, inkludert effekten fra stormflo med gitt sannsynlighet</w:t>
            </w:r>
            <w:r w:rsidR="007067A2" w:rsidRPr="00887AAF">
              <w:rPr>
                <w:rFonts w:ascii="Times New Roman" w:hAnsi="Times New Roman" w:cs="Times New Roman"/>
                <w:i/>
                <w:sz w:val="24"/>
                <w:szCs w:val="24"/>
              </w:rPr>
              <w:t>.</w:t>
            </w:r>
          </w:p>
          <w:p w14:paraId="06D954C5" w14:textId="6CDDC175" w:rsidR="00FB5BED" w:rsidRPr="00F55780" w:rsidRDefault="00FB5BED" w:rsidP="00532CA1">
            <w:pPr>
              <w:pStyle w:val="Listeavsnitt"/>
              <w:rPr>
                <w:rFonts w:ascii="Times New Roman" w:hAnsi="Times New Roman" w:cs="Times New Roman"/>
                <w:i/>
                <w:sz w:val="24"/>
                <w:szCs w:val="24"/>
              </w:rPr>
            </w:pPr>
          </w:p>
        </w:tc>
      </w:tr>
    </w:tbl>
    <w:p w14:paraId="407EBE44" w14:textId="77777777" w:rsidR="00FB5BED" w:rsidRPr="00A10285" w:rsidRDefault="00FB5BED" w:rsidP="00FB5BED"/>
    <w:p w14:paraId="3EF75BA0" w14:textId="0C3ACA12" w:rsidR="002D21DD" w:rsidRPr="00A10285" w:rsidRDefault="002D21DD" w:rsidP="002D21DD">
      <w:pPr>
        <w:spacing w:after="0"/>
        <w:rPr>
          <w:rFonts w:ascii="Times New Roman" w:hAnsi="Times New Roman" w:cs="Times New Roman"/>
          <w:sz w:val="24"/>
          <w:szCs w:val="24"/>
        </w:rPr>
      </w:pPr>
      <w:r w:rsidRPr="00306586">
        <w:rPr>
          <w:rFonts w:ascii="Times New Roman" w:hAnsi="Times New Roman" w:cs="Times New Roman"/>
          <w:sz w:val="24"/>
          <w:szCs w:val="24"/>
        </w:rPr>
        <w:lastRenderedPageBreak/>
        <w:t>§ 6 nr.</w:t>
      </w:r>
      <w:r w:rsidRPr="00A10285">
        <w:t xml:space="preserve"> </w:t>
      </w:r>
      <w:r w:rsidRPr="00A10285">
        <w:rPr>
          <w:rFonts w:ascii="Times New Roman" w:hAnsi="Times New Roman" w:cs="Times New Roman"/>
          <w:sz w:val="24"/>
          <w:szCs w:val="24"/>
        </w:rPr>
        <w:t xml:space="preserve"> 2.2.4 skal lyde:</w:t>
      </w:r>
    </w:p>
    <w:p w14:paraId="5956206D" w14:textId="2197915E" w:rsidR="00FB5BED" w:rsidRDefault="00FB5BED" w:rsidP="00FB5BED">
      <w:pPr>
        <w:rPr>
          <w:rFonts w:ascii="Times New Roman" w:hAnsi="Times New Roman" w:cs="Times New Roman"/>
          <w:sz w:val="24"/>
          <w:szCs w:val="24"/>
        </w:rPr>
      </w:pPr>
      <w:r w:rsidRPr="00F55780">
        <w:rPr>
          <w:rFonts w:ascii="Times New Roman" w:hAnsi="Times New Roman" w:cs="Times New Roman"/>
          <w:sz w:val="24"/>
          <w:szCs w:val="24"/>
        </w:rPr>
        <w:t xml:space="preserve">2.2.4. </w:t>
      </w:r>
      <w:proofErr w:type="spellStart"/>
      <w:r w:rsidR="00171102" w:rsidRPr="00F55780">
        <w:rPr>
          <w:rFonts w:ascii="Times New Roman" w:hAnsi="Times New Roman" w:cs="Times New Roman"/>
          <w:i/>
          <w:sz w:val="24"/>
          <w:szCs w:val="24"/>
        </w:rPr>
        <w:t>O</w:t>
      </w:r>
      <w:r w:rsidRPr="00F55780">
        <w:rPr>
          <w:rFonts w:ascii="Times New Roman" w:hAnsi="Times New Roman" w:cs="Times New Roman"/>
          <w:i/>
          <w:sz w:val="24"/>
          <w:szCs w:val="24"/>
        </w:rPr>
        <w:t>ppjekkbare</w:t>
      </w:r>
      <w:proofErr w:type="spellEnd"/>
      <w:r w:rsidRPr="00F55780">
        <w:rPr>
          <w:rFonts w:ascii="Times New Roman" w:hAnsi="Times New Roman" w:cs="Times New Roman"/>
          <w:sz w:val="24"/>
          <w:szCs w:val="24"/>
        </w:rPr>
        <w:t xml:space="preserve"> </w:t>
      </w:r>
      <w:r w:rsidRPr="00F55780">
        <w:rPr>
          <w:rFonts w:ascii="Times New Roman" w:hAnsi="Times New Roman" w:cs="Times New Roman"/>
          <w:i/>
          <w:sz w:val="24"/>
          <w:szCs w:val="24"/>
        </w:rPr>
        <w:t>innretninger skal ha</w:t>
      </w:r>
      <w:r w:rsidRPr="00F55780">
        <w:rPr>
          <w:rFonts w:ascii="Times New Roman" w:hAnsi="Times New Roman" w:cs="Times New Roman"/>
          <w:sz w:val="24"/>
          <w:szCs w:val="24"/>
        </w:rPr>
        <w:t xml:space="preserve"> en sikkerhet på 1,5 mot kantring (forholdet mellom stabiliserende/kantrende moment). Ved beregning av det kantrende moment skal det tas hensyn til den </w:t>
      </w:r>
      <w:r w:rsidR="007D3F37" w:rsidRPr="00F55780">
        <w:rPr>
          <w:rFonts w:ascii="Times New Roman" w:hAnsi="Times New Roman" w:cs="Times New Roman"/>
          <w:i/>
          <w:sz w:val="24"/>
          <w:szCs w:val="24"/>
        </w:rPr>
        <w:t>minst gunstige</w:t>
      </w:r>
      <w:r w:rsidR="007D3F37" w:rsidRPr="00F55780">
        <w:rPr>
          <w:rFonts w:ascii="Times New Roman" w:hAnsi="Times New Roman" w:cs="Times New Roman"/>
          <w:sz w:val="24"/>
          <w:szCs w:val="24"/>
        </w:rPr>
        <w:t xml:space="preserve"> </w:t>
      </w:r>
      <w:r w:rsidRPr="00F55780">
        <w:rPr>
          <w:rFonts w:ascii="Times New Roman" w:hAnsi="Times New Roman" w:cs="Times New Roman"/>
          <w:sz w:val="24"/>
          <w:szCs w:val="24"/>
        </w:rPr>
        <w:t xml:space="preserve">kombinasjon av </w:t>
      </w:r>
      <w:r w:rsidRPr="00887AAF">
        <w:rPr>
          <w:rFonts w:ascii="Times New Roman" w:hAnsi="Times New Roman" w:cs="Times New Roman"/>
          <w:i/>
          <w:sz w:val="24"/>
          <w:szCs w:val="24"/>
        </w:rPr>
        <w:t>miljø</w:t>
      </w:r>
      <w:r w:rsidR="00B26EA6" w:rsidRPr="00887AAF">
        <w:rPr>
          <w:rFonts w:ascii="Times New Roman" w:hAnsi="Times New Roman" w:cs="Times New Roman"/>
          <w:i/>
          <w:sz w:val="24"/>
          <w:szCs w:val="24"/>
        </w:rPr>
        <w:t>laster</w:t>
      </w:r>
      <w:r w:rsidRPr="00887AAF">
        <w:rPr>
          <w:rFonts w:ascii="Times New Roman" w:hAnsi="Times New Roman" w:cs="Times New Roman"/>
          <w:sz w:val="24"/>
          <w:szCs w:val="24"/>
        </w:rPr>
        <w:t xml:space="preserve"> </w:t>
      </w:r>
      <w:r w:rsidRPr="00887AAF">
        <w:rPr>
          <w:rFonts w:ascii="Times New Roman" w:hAnsi="Times New Roman" w:cs="Times New Roman"/>
          <w:i/>
          <w:sz w:val="24"/>
          <w:szCs w:val="24"/>
        </w:rPr>
        <w:t xml:space="preserve">gitt </w:t>
      </w:r>
      <w:r w:rsidR="00E01FBB" w:rsidRPr="00887AAF">
        <w:rPr>
          <w:rFonts w:ascii="Times New Roman" w:hAnsi="Times New Roman" w:cs="Times New Roman"/>
          <w:i/>
          <w:sz w:val="24"/>
          <w:szCs w:val="24"/>
        </w:rPr>
        <w:t>i nr.</w:t>
      </w:r>
      <w:r w:rsidRPr="00887AAF">
        <w:rPr>
          <w:rFonts w:ascii="Times New Roman" w:hAnsi="Times New Roman" w:cs="Times New Roman"/>
          <w:i/>
          <w:sz w:val="24"/>
          <w:szCs w:val="24"/>
        </w:rPr>
        <w:t xml:space="preserve"> 1.2</w:t>
      </w:r>
      <w:r w:rsidRPr="00887AAF">
        <w:rPr>
          <w:rFonts w:ascii="Times New Roman" w:hAnsi="Times New Roman" w:cs="Times New Roman"/>
          <w:sz w:val="24"/>
          <w:szCs w:val="24"/>
        </w:rPr>
        <w:t xml:space="preserve"> og </w:t>
      </w:r>
      <w:proofErr w:type="spellStart"/>
      <w:r w:rsidRPr="00887AAF">
        <w:rPr>
          <w:rFonts w:ascii="Times New Roman" w:hAnsi="Times New Roman" w:cs="Times New Roman"/>
          <w:i/>
          <w:sz w:val="24"/>
          <w:szCs w:val="24"/>
        </w:rPr>
        <w:t>funksjons</w:t>
      </w:r>
      <w:r w:rsidR="00B26EA6" w:rsidRPr="00887AAF">
        <w:rPr>
          <w:rFonts w:ascii="Times New Roman" w:hAnsi="Times New Roman" w:cs="Times New Roman"/>
          <w:i/>
          <w:sz w:val="24"/>
          <w:szCs w:val="24"/>
        </w:rPr>
        <w:t>laster</w:t>
      </w:r>
      <w:proofErr w:type="spellEnd"/>
      <w:r w:rsidRPr="00F55780">
        <w:rPr>
          <w:rFonts w:ascii="Times New Roman" w:hAnsi="Times New Roman" w:cs="Times New Roman"/>
          <w:sz w:val="24"/>
          <w:szCs w:val="24"/>
        </w:rPr>
        <w:t xml:space="preserve">. </w:t>
      </w:r>
      <w:r w:rsidRPr="00F55780">
        <w:rPr>
          <w:rFonts w:ascii="Times New Roman" w:hAnsi="Times New Roman" w:cs="Times New Roman"/>
          <w:i/>
          <w:sz w:val="24"/>
          <w:szCs w:val="24"/>
        </w:rPr>
        <w:t xml:space="preserve">I tillegg skal </w:t>
      </w:r>
      <w:proofErr w:type="spellStart"/>
      <w:r w:rsidR="000F2C26">
        <w:rPr>
          <w:rFonts w:ascii="Times New Roman" w:hAnsi="Times New Roman" w:cs="Times New Roman"/>
          <w:i/>
          <w:sz w:val="24"/>
          <w:szCs w:val="24"/>
        </w:rPr>
        <w:t>oppjekkb</w:t>
      </w:r>
      <w:r w:rsidR="00A47D05">
        <w:rPr>
          <w:rFonts w:ascii="Times New Roman" w:hAnsi="Times New Roman" w:cs="Times New Roman"/>
          <w:i/>
          <w:sz w:val="24"/>
          <w:szCs w:val="24"/>
        </w:rPr>
        <w:t>a</w:t>
      </w:r>
      <w:r w:rsidR="000F2C26">
        <w:rPr>
          <w:rFonts w:ascii="Times New Roman" w:hAnsi="Times New Roman" w:cs="Times New Roman"/>
          <w:i/>
          <w:sz w:val="24"/>
          <w:szCs w:val="24"/>
        </w:rPr>
        <w:t>re</w:t>
      </w:r>
      <w:proofErr w:type="spellEnd"/>
      <w:r w:rsidR="000F2C26">
        <w:rPr>
          <w:rFonts w:ascii="Times New Roman" w:hAnsi="Times New Roman" w:cs="Times New Roman"/>
          <w:i/>
          <w:sz w:val="24"/>
          <w:szCs w:val="24"/>
        </w:rPr>
        <w:t xml:space="preserve"> </w:t>
      </w:r>
      <w:r w:rsidRPr="00F55780">
        <w:rPr>
          <w:rFonts w:ascii="Times New Roman" w:hAnsi="Times New Roman" w:cs="Times New Roman"/>
          <w:i/>
          <w:sz w:val="24"/>
          <w:szCs w:val="24"/>
        </w:rPr>
        <w:t>innretninge</w:t>
      </w:r>
      <w:r w:rsidR="000F2C26">
        <w:rPr>
          <w:rFonts w:ascii="Times New Roman" w:hAnsi="Times New Roman" w:cs="Times New Roman"/>
          <w:i/>
          <w:sz w:val="24"/>
          <w:szCs w:val="24"/>
        </w:rPr>
        <w:t>r</w:t>
      </w:r>
      <w:r w:rsidRPr="00F55780">
        <w:rPr>
          <w:rFonts w:ascii="Times New Roman" w:hAnsi="Times New Roman" w:cs="Times New Roman"/>
          <w:i/>
          <w:sz w:val="24"/>
          <w:szCs w:val="24"/>
        </w:rPr>
        <w:t xml:space="preserve"> ha en sikkerhet på 1,0 mot kantring for grensetilstander som gitt i tabell</w:t>
      </w:r>
      <w:r w:rsidR="00E01FBB" w:rsidRPr="00F55780">
        <w:rPr>
          <w:rFonts w:ascii="Times New Roman" w:hAnsi="Times New Roman" w:cs="Times New Roman"/>
          <w:i/>
          <w:sz w:val="24"/>
          <w:szCs w:val="24"/>
        </w:rPr>
        <w:t>en</w:t>
      </w:r>
      <w:r w:rsidRPr="00F55780">
        <w:rPr>
          <w:rFonts w:ascii="Times New Roman" w:hAnsi="Times New Roman" w:cs="Times New Roman"/>
          <w:i/>
          <w:sz w:val="24"/>
          <w:szCs w:val="24"/>
        </w:rPr>
        <w:t xml:space="preserve"> i</w:t>
      </w:r>
      <w:r w:rsidR="00B165AF" w:rsidRPr="00F55780">
        <w:rPr>
          <w:rFonts w:ascii="Times New Roman" w:hAnsi="Times New Roman" w:cs="Times New Roman"/>
          <w:i/>
          <w:sz w:val="24"/>
          <w:szCs w:val="24"/>
        </w:rPr>
        <w:t xml:space="preserve"> nr.</w:t>
      </w:r>
      <w:r w:rsidRPr="00F55780">
        <w:rPr>
          <w:rFonts w:ascii="Times New Roman" w:hAnsi="Times New Roman" w:cs="Times New Roman"/>
          <w:i/>
          <w:sz w:val="24"/>
          <w:szCs w:val="24"/>
        </w:rPr>
        <w:t xml:space="preserve"> 2.2.1.</w:t>
      </w:r>
      <w:r w:rsidRPr="00F55780">
        <w:rPr>
          <w:rFonts w:ascii="Times New Roman" w:hAnsi="Times New Roman" w:cs="Times New Roman"/>
          <w:sz w:val="24"/>
          <w:szCs w:val="24"/>
        </w:rPr>
        <w:t xml:space="preserve"> Momentene skal beregnes om den høyest belastede kant av leggenes fundament.</w:t>
      </w:r>
    </w:p>
    <w:p w14:paraId="3534DC2D" w14:textId="056087F6" w:rsidR="00B26EA6" w:rsidRDefault="00B26EA6" w:rsidP="006C7A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7B3E95">
        <w:rPr>
          <w:rFonts w:ascii="Times New Roman" w:hAnsi="Times New Roman" w:cs="Times New Roman"/>
          <w:sz w:val="24"/>
          <w:szCs w:val="24"/>
        </w:rPr>
        <w:t>f</w:t>
      </w:r>
      <w:r>
        <w:rPr>
          <w:rFonts w:ascii="Times New Roman" w:hAnsi="Times New Roman" w:cs="Times New Roman"/>
          <w:sz w:val="24"/>
          <w:szCs w:val="24"/>
        </w:rPr>
        <w:t>ølgende bestemmelser skal uttrykket «belastning»</w:t>
      </w:r>
      <w:r w:rsidR="004C6CAC">
        <w:rPr>
          <w:rFonts w:ascii="Times New Roman" w:hAnsi="Times New Roman" w:cs="Times New Roman"/>
          <w:sz w:val="24"/>
          <w:szCs w:val="24"/>
        </w:rPr>
        <w:t xml:space="preserve"> </w:t>
      </w:r>
      <w:r>
        <w:rPr>
          <w:rFonts w:ascii="Times New Roman" w:hAnsi="Times New Roman" w:cs="Times New Roman"/>
          <w:sz w:val="24"/>
          <w:szCs w:val="24"/>
        </w:rPr>
        <w:t>endres til «last»:</w:t>
      </w:r>
    </w:p>
    <w:p w14:paraId="1BBF88E4" w14:textId="6BC04F29" w:rsidR="00B26EA6" w:rsidRDefault="00B26EA6" w:rsidP="006C7ABC">
      <w:pPr>
        <w:spacing w:after="0" w:line="240" w:lineRule="auto"/>
        <w:rPr>
          <w:rFonts w:ascii="Times New Roman" w:hAnsi="Times New Roman" w:cs="Times New Roman"/>
          <w:sz w:val="24"/>
          <w:szCs w:val="24"/>
        </w:rPr>
      </w:pPr>
      <w:r w:rsidRPr="00B26EA6">
        <w:rPr>
          <w:rFonts w:ascii="Times New Roman" w:hAnsi="Times New Roman" w:cs="Times New Roman"/>
          <w:sz w:val="24"/>
          <w:szCs w:val="24"/>
        </w:rPr>
        <w:t>1.</w:t>
      </w:r>
      <w:r>
        <w:rPr>
          <w:rFonts w:ascii="Times New Roman" w:hAnsi="Times New Roman" w:cs="Times New Roman"/>
          <w:sz w:val="24"/>
          <w:szCs w:val="24"/>
        </w:rPr>
        <w:t xml:space="preserve"> § 6 nr. 2.2.6</w:t>
      </w:r>
      <w:r w:rsidR="00474878">
        <w:rPr>
          <w:rFonts w:ascii="Times New Roman" w:hAnsi="Times New Roman" w:cs="Times New Roman"/>
          <w:sz w:val="24"/>
          <w:szCs w:val="24"/>
        </w:rPr>
        <w:t>.</w:t>
      </w:r>
    </w:p>
    <w:p w14:paraId="6A662F10" w14:textId="72899E71" w:rsidR="004C6CAC" w:rsidRDefault="006C7ABC" w:rsidP="006C7ABC">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4C6CAC">
        <w:rPr>
          <w:rFonts w:ascii="Times New Roman" w:hAnsi="Times New Roman" w:cs="Times New Roman"/>
          <w:sz w:val="24"/>
          <w:szCs w:val="24"/>
        </w:rPr>
        <w:t>. § 6 nr. 5.2</w:t>
      </w:r>
      <w:r w:rsidR="00474878">
        <w:rPr>
          <w:rFonts w:ascii="Times New Roman" w:hAnsi="Times New Roman" w:cs="Times New Roman"/>
          <w:sz w:val="24"/>
          <w:szCs w:val="24"/>
        </w:rPr>
        <w:t>.</w:t>
      </w:r>
    </w:p>
    <w:p w14:paraId="31137D65" w14:textId="77777777" w:rsidR="004C6CAC" w:rsidRDefault="004C6CAC" w:rsidP="006C7ABC">
      <w:pPr>
        <w:spacing w:after="0"/>
        <w:rPr>
          <w:rFonts w:ascii="Times New Roman" w:hAnsi="Times New Roman" w:cs="Times New Roman"/>
          <w:sz w:val="24"/>
          <w:szCs w:val="24"/>
        </w:rPr>
      </w:pPr>
    </w:p>
    <w:p w14:paraId="6E5DD4BD" w14:textId="216DDBFB" w:rsidR="00B16362" w:rsidRDefault="00B16362" w:rsidP="006C7ABC">
      <w:pPr>
        <w:spacing w:after="0"/>
        <w:rPr>
          <w:rFonts w:ascii="Times New Roman" w:hAnsi="Times New Roman" w:cs="Times New Roman"/>
          <w:sz w:val="24"/>
          <w:szCs w:val="24"/>
        </w:rPr>
      </w:pPr>
      <w:r>
        <w:rPr>
          <w:rFonts w:ascii="Times New Roman" w:hAnsi="Times New Roman" w:cs="Times New Roman"/>
          <w:sz w:val="24"/>
          <w:szCs w:val="24"/>
        </w:rPr>
        <w:t>I følgende bestemmelser skal uttrykket «belastninger» endres til «laster»:</w:t>
      </w:r>
    </w:p>
    <w:p w14:paraId="0209992F" w14:textId="5540497F" w:rsidR="00B16362" w:rsidRDefault="00B16362" w:rsidP="006C7ABC">
      <w:pPr>
        <w:spacing w:after="0"/>
        <w:rPr>
          <w:rFonts w:ascii="Times New Roman" w:hAnsi="Times New Roman" w:cs="Times New Roman"/>
          <w:sz w:val="24"/>
          <w:szCs w:val="24"/>
        </w:rPr>
      </w:pPr>
      <w:r>
        <w:rPr>
          <w:rFonts w:ascii="Times New Roman" w:hAnsi="Times New Roman" w:cs="Times New Roman"/>
          <w:sz w:val="24"/>
          <w:szCs w:val="24"/>
        </w:rPr>
        <w:t>1. § 6 nr. 2.2.10</w:t>
      </w:r>
      <w:r w:rsidR="00474878">
        <w:rPr>
          <w:rFonts w:ascii="Times New Roman" w:hAnsi="Times New Roman" w:cs="Times New Roman"/>
          <w:sz w:val="24"/>
          <w:szCs w:val="24"/>
        </w:rPr>
        <w:t>.</w:t>
      </w:r>
    </w:p>
    <w:p w14:paraId="4CEFAA87" w14:textId="11D092BC" w:rsidR="00B16362" w:rsidRPr="006C7ABC" w:rsidRDefault="00B16362" w:rsidP="006C7ABC">
      <w:pPr>
        <w:spacing w:after="0"/>
        <w:rPr>
          <w:rFonts w:ascii="Times New Roman" w:hAnsi="Times New Roman" w:cs="Times New Roman"/>
          <w:sz w:val="24"/>
          <w:szCs w:val="24"/>
        </w:rPr>
      </w:pPr>
      <w:r>
        <w:rPr>
          <w:rFonts w:ascii="Times New Roman" w:hAnsi="Times New Roman" w:cs="Times New Roman"/>
          <w:sz w:val="24"/>
          <w:szCs w:val="24"/>
        </w:rPr>
        <w:t>2</w:t>
      </w:r>
      <w:r w:rsidRPr="006C7ABC">
        <w:rPr>
          <w:rFonts w:ascii="Times New Roman" w:hAnsi="Times New Roman" w:cs="Times New Roman"/>
          <w:sz w:val="24"/>
          <w:szCs w:val="24"/>
        </w:rPr>
        <w:t>.</w:t>
      </w:r>
      <w:r>
        <w:t xml:space="preserve"> </w:t>
      </w:r>
      <w:r>
        <w:rPr>
          <w:rFonts w:ascii="Times New Roman" w:hAnsi="Times New Roman" w:cs="Times New Roman"/>
          <w:sz w:val="24"/>
          <w:szCs w:val="24"/>
        </w:rPr>
        <w:t>§ 21 nr. 1.1</w:t>
      </w:r>
      <w:r w:rsidR="00474878">
        <w:rPr>
          <w:rFonts w:ascii="Times New Roman" w:hAnsi="Times New Roman" w:cs="Times New Roman"/>
          <w:sz w:val="24"/>
          <w:szCs w:val="24"/>
        </w:rPr>
        <w:t>.</w:t>
      </w:r>
    </w:p>
    <w:p w14:paraId="6B2322E2" w14:textId="77777777" w:rsidR="00B16362" w:rsidRDefault="00B16362" w:rsidP="006C7ABC">
      <w:pPr>
        <w:spacing w:after="0"/>
        <w:rPr>
          <w:rFonts w:ascii="Times New Roman" w:hAnsi="Times New Roman" w:cs="Times New Roman"/>
          <w:sz w:val="24"/>
          <w:szCs w:val="24"/>
        </w:rPr>
      </w:pPr>
    </w:p>
    <w:p w14:paraId="17E6E6C4" w14:textId="440465AF" w:rsidR="00B26EA6" w:rsidRDefault="004C6CAC" w:rsidP="006C7ABC">
      <w:pPr>
        <w:spacing w:after="0"/>
        <w:rPr>
          <w:rFonts w:ascii="Times New Roman" w:hAnsi="Times New Roman" w:cs="Times New Roman"/>
          <w:sz w:val="24"/>
          <w:szCs w:val="24"/>
        </w:rPr>
      </w:pPr>
      <w:r>
        <w:rPr>
          <w:rFonts w:ascii="Times New Roman" w:hAnsi="Times New Roman" w:cs="Times New Roman"/>
          <w:sz w:val="24"/>
          <w:szCs w:val="24"/>
        </w:rPr>
        <w:t xml:space="preserve">I § </w:t>
      </w:r>
      <w:r w:rsidR="005616B9">
        <w:rPr>
          <w:rFonts w:ascii="Times New Roman" w:hAnsi="Times New Roman" w:cs="Times New Roman"/>
          <w:sz w:val="24"/>
          <w:szCs w:val="24"/>
        </w:rPr>
        <w:t>6</w:t>
      </w:r>
      <w:r>
        <w:rPr>
          <w:rFonts w:ascii="Times New Roman" w:hAnsi="Times New Roman" w:cs="Times New Roman"/>
          <w:sz w:val="24"/>
          <w:szCs w:val="24"/>
        </w:rPr>
        <w:t xml:space="preserve"> nr. 2.2.1</w:t>
      </w:r>
      <w:r w:rsidR="006C7ABC">
        <w:rPr>
          <w:rFonts w:ascii="Times New Roman" w:hAnsi="Times New Roman" w:cs="Times New Roman"/>
          <w:sz w:val="24"/>
          <w:szCs w:val="24"/>
        </w:rPr>
        <w:t>0</w:t>
      </w:r>
      <w:r>
        <w:rPr>
          <w:rFonts w:ascii="Times New Roman" w:hAnsi="Times New Roman" w:cs="Times New Roman"/>
          <w:sz w:val="24"/>
          <w:szCs w:val="24"/>
        </w:rPr>
        <w:t>. skal uttrykket «dekksbelastning» endres til dekkslast»</w:t>
      </w:r>
      <w:r w:rsidR="005616B9">
        <w:rPr>
          <w:rFonts w:ascii="Times New Roman" w:hAnsi="Times New Roman" w:cs="Times New Roman"/>
          <w:sz w:val="24"/>
          <w:szCs w:val="24"/>
        </w:rPr>
        <w:t>, og «dekksbelastninger» endres til «dekkslaster»</w:t>
      </w:r>
      <w:r>
        <w:rPr>
          <w:rFonts w:ascii="Times New Roman" w:hAnsi="Times New Roman" w:cs="Times New Roman"/>
          <w:sz w:val="24"/>
          <w:szCs w:val="24"/>
        </w:rPr>
        <w:t>.</w:t>
      </w:r>
    </w:p>
    <w:p w14:paraId="5409B2A6" w14:textId="77777777" w:rsidR="00B16362" w:rsidRDefault="00B16362" w:rsidP="006C7ABC">
      <w:pPr>
        <w:spacing w:after="0"/>
        <w:rPr>
          <w:rFonts w:ascii="Times New Roman" w:hAnsi="Times New Roman" w:cs="Times New Roman"/>
          <w:sz w:val="24"/>
          <w:szCs w:val="24"/>
        </w:rPr>
      </w:pPr>
    </w:p>
    <w:p w14:paraId="16F3E903" w14:textId="38BE47F6" w:rsidR="00A9548C" w:rsidRPr="00323A7C" w:rsidRDefault="00D25ABD" w:rsidP="00B300FB">
      <w:pPr>
        <w:spacing w:after="0"/>
        <w:rPr>
          <w:rFonts w:ascii="Times New Roman" w:hAnsi="Times New Roman" w:cs="Times New Roman"/>
          <w:sz w:val="24"/>
          <w:szCs w:val="24"/>
        </w:rPr>
      </w:pPr>
      <w:r>
        <w:rPr>
          <w:rFonts w:ascii="Times New Roman" w:hAnsi="Times New Roman" w:cs="Times New Roman"/>
          <w:sz w:val="24"/>
          <w:szCs w:val="24"/>
        </w:rPr>
        <w:t xml:space="preserve">Overskriften i </w:t>
      </w:r>
      <w:r w:rsidR="00FF40B1" w:rsidRPr="00323A7C">
        <w:rPr>
          <w:rFonts w:ascii="Times New Roman" w:hAnsi="Times New Roman" w:cs="Times New Roman"/>
          <w:sz w:val="24"/>
          <w:szCs w:val="24"/>
        </w:rPr>
        <w:t xml:space="preserve">§ 6 b </w:t>
      </w:r>
      <w:r w:rsidR="00A9548C" w:rsidRPr="00323A7C">
        <w:rPr>
          <w:rFonts w:ascii="Times New Roman" w:hAnsi="Times New Roman" w:cs="Times New Roman"/>
          <w:sz w:val="24"/>
          <w:szCs w:val="24"/>
        </w:rPr>
        <w:t>skal lyde:</w:t>
      </w:r>
    </w:p>
    <w:p w14:paraId="1CAC49BA" w14:textId="4A9DEFEE" w:rsidR="00A9548C" w:rsidRPr="00323A7C" w:rsidRDefault="00A9548C" w:rsidP="00B300FB">
      <w:pPr>
        <w:spacing w:after="0"/>
        <w:rPr>
          <w:rFonts w:ascii="Times New Roman" w:hAnsi="Times New Roman" w:cs="Times New Roman"/>
          <w:sz w:val="24"/>
          <w:szCs w:val="24"/>
        </w:rPr>
      </w:pPr>
      <w:r w:rsidRPr="00323A7C">
        <w:rPr>
          <w:rFonts w:ascii="Times New Roman" w:hAnsi="Times New Roman" w:cs="Times New Roman"/>
          <w:sz w:val="24"/>
          <w:szCs w:val="24"/>
        </w:rPr>
        <w:t xml:space="preserve">§ 6 b </w:t>
      </w:r>
      <w:r w:rsidRPr="00A75F7D">
        <w:rPr>
          <w:rFonts w:ascii="Times New Roman" w:hAnsi="Times New Roman" w:cs="Times New Roman"/>
          <w:i/>
          <w:sz w:val="24"/>
          <w:szCs w:val="24"/>
        </w:rPr>
        <w:t>Maskin- og batterisystemer</w:t>
      </w:r>
    </w:p>
    <w:p w14:paraId="0605842C" w14:textId="77777777" w:rsidR="00A9548C" w:rsidRPr="00323A7C" w:rsidRDefault="00A9548C" w:rsidP="00B300FB">
      <w:pPr>
        <w:spacing w:after="0"/>
        <w:rPr>
          <w:rFonts w:ascii="Times New Roman" w:hAnsi="Times New Roman" w:cs="Times New Roman"/>
          <w:sz w:val="24"/>
          <w:szCs w:val="24"/>
        </w:rPr>
      </w:pPr>
    </w:p>
    <w:p w14:paraId="4DB035C0" w14:textId="52A9556F" w:rsidR="00FB5BED" w:rsidRPr="00323A7C" w:rsidRDefault="00A9548C" w:rsidP="00B300FB">
      <w:pPr>
        <w:spacing w:after="0"/>
        <w:rPr>
          <w:rFonts w:ascii="Times New Roman" w:hAnsi="Times New Roman" w:cs="Times New Roman"/>
          <w:sz w:val="24"/>
          <w:szCs w:val="24"/>
        </w:rPr>
      </w:pPr>
      <w:r w:rsidRPr="00323A7C">
        <w:rPr>
          <w:rFonts w:ascii="Times New Roman" w:hAnsi="Times New Roman" w:cs="Times New Roman"/>
          <w:sz w:val="24"/>
          <w:szCs w:val="24"/>
        </w:rPr>
        <w:t xml:space="preserve">§ 6 b </w:t>
      </w:r>
      <w:r w:rsidR="00FF40B1" w:rsidRPr="00323A7C">
        <w:rPr>
          <w:rFonts w:ascii="Times New Roman" w:hAnsi="Times New Roman" w:cs="Times New Roman"/>
          <w:sz w:val="24"/>
          <w:szCs w:val="24"/>
        </w:rPr>
        <w:t xml:space="preserve">nr. </w:t>
      </w:r>
      <w:r w:rsidR="001C5EC0">
        <w:rPr>
          <w:rFonts w:ascii="Times New Roman" w:hAnsi="Times New Roman" w:cs="Times New Roman"/>
          <w:sz w:val="24"/>
          <w:szCs w:val="24"/>
        </w:rPr>
        <w:t xml:space="preserve">2 </w:t>
      </w:r>
      <w:r w:rsidR="00FF40B1" w:rsidRPr="00323A7C">
        <w:rPr>
          <w:rFonts w:ascii="Times New Roman" w:hAnsi="Times New Roman" w:cs="Times New Roman"/>
          <w:sz w:val="24"/>
          <w:szCs w:val="24"/>
        </w:rPr>
        <w:t>skal lyde:</w:t>
      </w:r>
    </w:p>
    <w:p w14:paraId="491D9F4E" w14:textId="4EB08D07" w:rsidR="00CF1ECE" w:rsidRDefault="009752F4" w:rsidP="00CF1ECE">
      <w:pPr>
        <w:spacing w:after="0"/>
        <w:rPr>
          <w:rFonts w:ascii="Times New Roman" w:hAnsi="Times New Roman" w:cs="Times New Roman"/>
          <w:i/>
          <w:sz w:val="24"/>
          <w:szCs w:val="24"/>
        </w:rPr>
      </w:pPr>
      <w:r>
        <w:rPr>
          <w:rFonts w:ascii="Times New Roman" w:hAnsi="Times New Roman" w:cs="Times New Roman"/>
          <w:i/>
          <w:sz w:val="24"/>
          <w:szCs w:val="24"/>
        </w:rPr>
        <w:t>2</w:t>
      </w:r>
      <w:r w:rsidR="00E10E60" w:rsidRPr="00A75F7D">
        <w:rPr>
          <w:rFonts w:ascii="Times New Roman" w:hAnsi="Times New Roman" w:cs="Times New Roman"/>
          <w:i/>
          <w:sz w:val="24"/>
          <w:szCs w:val="24"/>
        </w:rPr>
        <w:t xml:space="preserve">. </w:t>
      </w:r>
      <w:r>
        <w:rPr>
          <w:rFonts w:ascii="Times New Roman" w:hAnsi="Times New Roman" w:cs="Times New Roman"/>
          <w:i/>
          <w:sz w:val="24"/>
          <w:szCs w:val="24"/>
        </w:rPr>
        <w:t>B</w:t>
      </w:r>
      <w:r w:rsidR="00E10E60" w:rsidRPr="00A75F7D">
        <w:rPr>
          <w:rFonts w:ascii="Times New Roman" w:hAnsi="Times New Roman" w:cs="Times New Roman"/>
          <w:i/>
          <w:sz w:val="24"/>
          <w:szCs w:val="24"/>
        </w:rPr>
        <w:t>atterisystem</w:t>
      </w:r>
      <w:r w:rsidR="00B4451E">
        <w:rPr>
          <w:rFonts w:ascii="Times New Roman" w:hAnsi="Times New Roman" w:cs="Times New Roman"/>
          <w:i/>
          <w:sz w:val="24"/>
          <w:szCs w:val="24"/>
        </w:rPr>
        <w:t xml:space="preserve"> for </w:t>
      </w:r>
      <w:r w:rsidR="00B4451E" w:rsidRPr="004A06A9">
        <w:rPr>
          <w:rFonts w:ascii="Times New Roman" w:hAnsi="Times New Roman"/>
          <w:i/>
          <w:sz w:val="24"/>
          <w:szCs w:val="24"/>
        </w:rPr>
        <w:t xml:space="preserve">fremdrift eller hvor batterikapasiteten er over </w:t>
      </w:r>
      <w:r w:rsidR="00B4451E" w:rsidRPr="004A06A9">
        <w:rPr>
          <w:rFonts w:ascii="Times New Roman" w:hAnsi="Times New Roman" w:cs="Times New Roman"/>
          <w:i/>
          <w:sz w:val="24"/>
          <w:szCs w:val="24"/>
        </w:rPr>
        <w:t xml:space="preserve">20 kWh </w:t>
      </w:r>
      <w:r>
        <w:rPr>
          <w:rFonts w:ascii="Times New Roman" w:hAnsi="Times New Roman" w:cs="Times New Roman"/>
          <w:i/>
          <w:sz w:val="24"/>
          <w:szCs w:val="24"/>
        </w:rPr>
        <w:t>skal være</w:t>
      </w:r>
      <w:r w:rsidR="00E10E60" w:rsidRPr="00A75F7D">
        <w:rPr>
          <w:rFonts w:ascii="Times New Roman" w:hAnsi="Times New Roman" w:cs="Times New Roman"/>
          <w:i/>
          <w:sz w:val="24"/>
          <w:szCs w:val="24"/>
        </w:rPr>
        <w:t xml:space="preserve"> utformet, konstruert, testet, installert og sertifisert i samsvar med DNVGL-RU</w:t>
      </w:r>
      <w:r w:rsidR="004C0E5C" w:rsidRPr="00A75F7D">
        <w:rPr>
          <w:rFonts w:ascii="Times New Roman" w:hAnsi="Times New Roman" w:cs="Times New Roman"/>
          <w:i/>
          <w:sz w:val="24"/>
          <w:szCs w:val="24"/>
        </w:rPr>
        <w:t>-</w:t>
      </w:r>
      <w:r w:rsidR="00E10E60" w:rsidRPr="00A75F7D">
        <w:rPr>
          <w:rFonts w:ascii="Times New Roman" w:hAnsi="Times New Roman" w:cs="Times New Roman"/>
          <w:i/>
          <w:sz w:val="24"/>
          <w:szCs w:val="24"/>
        </w:rPr>
        <w:t>SHIP</w:t>
      </w:r>
      <w:r w:rsidR="004C0E5C" w:rsidRPr="00A75F7D">
        <w:rPr>
          <w:rFonts w:ascii="Times New Roman" w:hAnsi="Times New Roman" w:cs="Times New Roman"/>
          <w:i/>
          <w:sz w:val="24"/>
          <w:szCs w:val="24"/>
        </w:rPr>
        <w:t xml:space="preserve"> </w:t>
      </w:r>
      <w:r w:rsidR="00385A0B">
        <w:rPr>
          <w:rFonts w:ascii="Times New Roman" w:hAnsi="Times New Roman"/>
          <w:i/>
          <w:sz w:val="24"/>
          <w:szCs w:val="24"/>
        </w:rPr>
        <w:t>d</w:t>
      </w:r>
      <w:r w:rsidR="004C0E5C" w:rsidRPr="00A75F7D">
        <w:rPr>
          <w:rFonts w:ascii="Times New Roman" w:hAnsi="Times New Roman"/>
          <w:i/>
          <w:sz w:val="24"/>
          <w:szCs w:val="24"/>
        </w:rPr>
        <w:t xml:space="preserve">el 6 </w:t>
      </w:r>
      <w:r w:rsidR="00385A0B">
        <w:rPr>
          <w:rFonts w:ascii="Times New Roman" w:hAnsi="Times New Roman"/>
          <w:i/>
          <w:sz w:val="24"/>
          <w:szCs w:val="24"/>
        </w:rPr>
        <w:t>k</w:t>
      </w:r>
      <w:r w:rsidR="004C0E5C" w:rsidRPr="00A75F7D">
        <w:rPr>
          <w:rFonts w:ascii="Times New Roman" w:hAnsi="Times New Roman"/>
          <w:i/>
          <w:sz w:val="24"/>
          <w:szCs w:val="24"/>
        </w:rPr>
        <w:t>apittel 2 seksjon 1</w:t>
      </w:r>
      <w:r w:rsidR="00385A0B">
        <w:rPr>
          <w:rFonts w:ascii="Times New Roman" w:hAnsi="Times New Roman"/>
          <w:i/>
          <w:sz w:val="24"/>
          <w:szCs w:val="24"/>
        </w:rPr>
        <w:t xml:space="preserve"> </w:t>
      </w:r>
      <w:r w:rsidR="00385A0B" w:rsidRPr="00A75F7D">
        <w:rPr>
          <w:rFonts w:ascii="Times New Roman" w:hAnsi="Times New Roman"/>
          <w:i/>
          <w:sz w:val="24"/>
          <w:szCs w:val="24"/>
        </w:rPr>
        <w:t xml:space="preserve">«Battery </w:t>
      </w:r>
      <w:proofErr w:type="spellStart"/>
      <w:r w:rsidR="00385A0B" w:rsidRPr="00A75F7D">
        <w:rPr>
          <w:rFonts w:ascii="Times New Roman" w:hAnsi="Times New Roman"/>
          <w:i/>
          <w:sz w:val="24"/>
          <w:szCs w:val="24"/>
        </w:rPr>
        <w:t>power</w:t>
      </w:r>
      <w:proofErr w:type="spellEnd"/>
      <w:r w:rsidR="00385A0B" w:rsidRPr="00A75F7D">
        <w:rPr>
          <w:rFonts w:ascii="Times New Roman" w:hAnsi="Times New Roman"/>
          <w:i/>
          <w:sz w:val="24"/>
          <w:szCs w:val="24"/>
        </w:rPr>
        <w:t>»</w:t>
      </w:r>
      <w:r w:rsidR="00365547" w:rsidRPr="00A75F7D">
        <w:rPr>
          <w:rFonts w:ascii="Times New Roman" w:hAnsi="Times New Roman"/>
          <w:i/>
          <w:sz w:val="24"/>
          <w:szCs w:val="24"/>
        </w:rPr>
        <w:t xml:space="preserve">. </w:t>
      </w:r>
      <w:r w:rsidR="00CF1ECE">
        <w:rPr>
          <w:rFonts w:ascii="Times New Roman" w:hAnsi="Times New Roman"/>
          <w:i/>
          <w:sz w:val="24"/>
          <w:szCs w:val="24"/>
        </w:rPr>
        <w:t xml:space="preserve">Alternativt </w:t>
      </w:r>
      <w:r w:rsidR="00CF1ECE" w:rsidRPr="00A75F7D">
        <w:rPr>
          <w:rFonts w:ascii="Times New Roman" w:hAnsi="Times New Roman"/>
          <w:i/>
          <w:sz w:val="24"/>
          <w:szCs w:val="24"/>
        </w:rPr>
        <w:t>kan regler</w:t>
      </w:r>
      <w:r w:rsidR="00CF1ECE" w:rsidRPr="00A75F7D">
        <w:rPr>
          <w:rFonts w:ascii="Times New Roman" w:hAnsi="Times New Roman" w:cs="Times New Roman"/>
          <w:i/>
          <w:sz w:val="24"/>
          <w:szCs w:val="24"/>
        </w:rPr>
        <w:t xml:space="preserve"> fra en annen MOU-klasseinstitusjon som gir </w:t>
      </w:r>
      <w:r w:rsidR="00385A0B">
        <w:rPr>
          <w:rFonts w:ascii="Times New Roman" w:hAnsi="Times New Roman" w:cs="Times New Roman"/>
          <w:i/>
          <w:sz w:val="24"/>
          <w:szCs w:val="24"/>
        </w:rPr>
        <w:t>tilsvarende</w:t>
      </w:r>
      <w:r w:rsidR="00CF1ECE" w:rsidRPr="00A75F7D">
        <w:rPr>
          <w:rFonts w:ascii="Times New Roman" w:hAnsi="Times New Roman" w:cs="Times New Roman"/>
          <w:i/>
          <w:sz w:val="24"/>
          <w:szCs w:val="24"/>
        </w:rPr>
        <w:t xml:space="preserve"> sikkerhetsnivå</w:t>
      </w:r>
      <w:r w:rsidR="00CF1ECE">
        <w:rPr>
          <w:rFonts w:ascii="Times New Roman" w:hAnsi="Times New Roman" w:cs="Times New Roman"/>
          <w:i/>
          <w:sz w:val="24"/>
          <w:szCs w:val="24"/>
        </w:rPr>
        <w:t xml:space="preserve"> </w:t>
      </w:r>
      <w:r w:rsidR="00CF1ECE" w:rsidRPr="00A75F7D">
        <w:rPr>
          <w:rFonts w:ascii="Times New Roman" w:hAnsi="Times New Roman" w:cs="Times New Roman"/>
          <w:i/>
          <w:sz w:val="24"/>
          <w:szCs w:val="24"/>
        </w:rPr>
        <w:t>brukes.</w:t>
      </w:r>
    </w:p>
    <w:p w14:paraId="7414E272" w14:textId="77777777" w:rsidR="00D35143" w:rsidRDefault="00D35143" w:rsidP="00CF1ECE">
      <w:pPr>
        <w:spacing w:after="0"/>
        <w:rPr>
          <w:rFonts w:ascii="Times New Roman" w:hAnsi="Times New Roman"/>
          <w:i/>
          <w:sz w:val="24"/>
          <w:szCs w:val="24"/>
        </w:rPr>
      </w:pPr>
    </w:p>
    <w:p w14:paraId="69631BA1" w14:textId="347FBE77" w:rsidR="00D35143" w:rsidRPr="00323A7C" w:rsidRDefault="00D35143" w:rsidP="00D35143">
      <w:pPr>
        <w:spacing w:after="0"/>
        <w:rPr>
          <w:rFonts w:ascii="Times New Roman" w:hAnsi="Times New Roman" w:cs="Times New Roman"/>
          <w:sz w:val="24"/>
          <w:szCs w:val="24"/>
        </w:rPr>
      </w:pPr>
      <w:r w:rsidRPr="00323A7C">
        <w:rPr>
          <w:rFonts w:ascii="Times New Roman" w:hAnsi="Times New Roman" w:cs="Times New Roman"/>
          <w:sz w:val="24"/>
          <w:szCs w:val="24"/>
        </w:rPr>
        <w:t xml:space="preserve">§ 6 b nr. </w:t>
      </w:r>
      <w:r>
        <w:rPr>
          <w:rFonts w:ascii="Times New Roman" w:hAnsi="Times New Roman" w:cs="Times New Roman"/>
          <w:sz w:val="24"/>
          <w:szCs w:val="24"/>
        </w:rPr>
        <w:t xml:space="preserve">3 </w:t>
      </w:r>
      <w:r w:rsidRPr="00323A7C">
        <w:rPr>
          <w:rFonts w:ascii="Times New Roman" w:hAnsi="Times New Roman" w:cs="Times New Roman"/>
          <w:sz w:val="24"/>
          <w:szCs w:val="24"/>
        </w:rPr>
        <w:t>skal lyde:</w:t>
      </w:r>
    </w:p>
    <w:p w14:paraId="35F29629" w14:textId="17349DF4" w:rsidR="00CF1ECE" w:rsidRDefault="009752F4" w:rsidP="00CF1ECE">
      <w:pPr>
        <w:spacing w:after="0"/>
        <w:rPr>
          <w:rFonts w:ascii="Times New Roman" w:hAnsi="Times New Roman" w:cs="Times New Roman"/>
          <w:i/>
          <w:sz w:val="24"/>
          <w:szCs w:val="24"/>
        </w:rPr>
      </w:pPr>
      <w:r>
        <w:rPr>
          <w:rFonts w:ascii="Times New Roman" w:hAnsi="Times New Roman"/>
          <w:i/>
          <w:sz w:val="24"/>
          <w:szCs w:val="24"/>
        </w:rPr>
        <w:t>3</w:t>
      </w:r>
      <w:r w:rsidR="00D0131F" w:rsidRPr="00A75F7D">
        <w:rPr>
          <w:rFonts w:ascii="Times New Roman" w:hAnsi="Times New Roman"/>
          <w:i/>
          <w:sz w:val="24"/>
          <w:szCs w:val="24"/>
        </w:rPr>
        <w:t xml:space="preserve">. </w:t>
      </w:r>
      <w:r w:rsidR="00CF1ECE" w:rsidRPr="00A75F7D">
        <w:rPr>
          <w:rFonts w:ascii="Times New Roman" w:hAnsi="Times New Roman"/>
          <w:i/>
          <w:sz w:val="24"/>
          <w:szCs w:val="24"/>
        </w:rPr>
        <w:t>Uavhengig av krave</w:t>
      </w:r>
      <w:r w:rsidR="00F952EE">
        <w:rPr>
          <w:rFonts w:ascii="Times New Roman" w:hAnsi="Times New Roman"/>
          <w:i/>
          <w:sz w:val="24"/>
          <w:szCs w:val="24"/>
        </w:rPr>
        <w:t>t</w:t>
      </w:r>
      <w:r w:rsidR="00CF1ECE">
        <w:rPr>
          <w:rFonts w:ascii="Times New Roman" w:hAnsi="Times New Roman"/>
          <w:i/>
          <w:sz w:val="24"/>
          <w:szCs w:val="24"/>
        </w:rPr>
        <w:t xml:space="preserve"> i nr. 2</w:t>
      </w:r>
      <w:r w:rsidR="00CF1ECE" w:rsidRPr="00A75F7D">
        <w:rPr>
          <w:rFonts w:ascii="Times New Roman" w:hAnsi="Times New Roman"/>
          <w:i/>
          <w:sz w:val="24"/>
          <w:szCs w:val="24"/>
        </w:rPr>
        <w:t>, skal skott og dekk</w:t>
      </w:r>
      <w:r w:rsidR="00CF1ECE">
        <w:rPr>
          <w:rFonts w:ascii="Times New Roman" w:hAnsi="Times New Roman"/>
          <w:i/>
          <w:sz w:val="24"/>
          <w:szCs w:val="24"/>
        </w:rPr>
        <w:t xml:space="preserve"> i rom for slike </w:t>
      </w:r>
      <w:r w:rsidR="00CF1ECE" w:rsidRPr="00A75F7D">
        <w:rPr>
          <w:rFonts w:ascii="Times New Roman" w:hAnsi="Times New Roman"/>
          <w:i/>
          <w:sz w:val="24"/>
          <w:szCs w:val="24"/>
        </w:rPr>
        <w:t>batteri</w:t>
      </w:r>
      <w:r w:rsidR="00CF1ECE">
        <w:rPr>
          <w:rFonts w:ascii="Times New Roman" w:hAnsi="Times New Roman"/>
          <w:i/>
          <w:sz w:val="24"/>
          <w:szCs w:val="24"/>
        </w:rPr>
        <w:t>system</w:t>
      </w:r>
      <w:r w:rsidR="00CF1ECE" w:rsidRPr="00A75F7D">
        <w:rPr>
          <w:rFonts w:ascii="Times New Roman" w:hAnsi="Times New Roman"/>
          <w:i/>
          <w:sz w:val="24"/>
          <w:szCs w:val="24"/>
        </w:rPr>
        <w:t xml:space="preserve"> </w:t>
      </w:r>
      <w:r w:rsidR="00CF1ECE" w:rsidRPr="00A75F7D">
        <w:rPr>
          <w:rFonts w:ascii="Times New Roman" w:hAnsi="Times New Roman" w:cs="Times New Roman"/>
          <w:i/>
          <w:sz w:val="24"/>
          <w:szCs w:val="24"/>
        </w:rPr>
        <w:t xml:space="preserve">isoleres til </w:t>
      </w:r>
    </w:p>
    <w:p w14:paraId="3DD8692B" w14:textId="36776D39" w:rsidR="00CF1ECE" w:rsidRPr="00A75F7D" w:rsidRDefault="00CF1ECE" w:rsidP="00CF1ECE">
      <w:pPr>
        <w:spacing w:after="0"/>
        <w:rPr>
          <w:rFonts w:ascii="Times New Roman" w:hAnsi="Times New Roman"/>
          <w:i/>
          <w:sz w:val="24"/>
          <w:szCs w:val="24"/>
        </w:rPr>
      </w:pPr>
      <w:r w:rsidRPr="00A75F7D">
        <w:rPr>
          <w:rFonts w:ascii="Times New Roman" w:hAnsi="Times New Roman" w:cs="Times New Roman"/>
          <w:i/>
          <w:sz w:val="24"/>
          <w:szCs w:val="24"/>
        </w:rPr>
        <w:t>A-60</w:t>
      </w:r>
      <w:r w:rsidRPr="00A75F7D">
        <w:rPr>
          <w:rFonts w:ascii="Times New Roman" w:hAnsi="Times New Roman"/>
          <w:i/>
          <w:sz w:val="24"/>
          <w:szCs w:val="24"/>
        </w:rPr>
        <w:t xml:space="preserve">. </w:t>
      </w:r>
    </w:p>
    <w:p w14:paraId="2FA737F0" w14:textId="609D587D" w:rsidR="00A9548C" w:rsidRDefault="00A9548C" w:rsidP="00B300FB">
      <w:pPr>
        <w:spacing w:after="0"/>
        <w:rPr>
          <w:rFonts w:ascii="Times New Roman" w:hAnsi="Times New Roman" w:cs="Times New Roman"/>
          <w:sz w:val="24"/>
          <w:szCs w:val="24"/>
        </w:rPr>
      </w:pPr>
    </w:p>
    <w:p w14:paraId="63F59D38" w14:textId="4A7F7F35" w:rsidR="00A9548C" w:rsidRPr="0045231B" w:rsidRDefault="00A9548C" w:rsidP="00B300FB">
      <w:pPr>
        <w:spacing w:after="0"/>
        <w:rPr>
          <w:rFonts w:ascii="Times New Roman" w:hAnsi="Times New Roman" w:cs="Times New Roman"/>
          <w:sz w:val="24"/>
          <w:szCs w:val="24"/>
          <w:lang w:val="nn-NO"/>
        </w:rPr>
      </w:pPr>
      <w:proofErr w:type="spellStart"/>
      <w:r w:rsidRPr="0045231B">
        <w:rPr>
          <w:rFonts w:ascii="Times New Roman" w:hAnsi="Times New Roman" w:cs="Times New Roman"/>
          <w:sz w:val="24"/>
          <w:szCs w:val="24"/>
          <w:lang w:val="nn-NO"/>
        </w:rPr>
        <w:t>Nåværende</w:t>
      </w:r>
      <w:proofErr w:type="spellEnd"/>
      <w:r w:rsidRPr="0045231B">
        <w:rPr>
          <w:rFonts w:ascii="Times New Roman" w:hAnsi="Times New Roman" w:cs="Times New Roman"/>
          <w:sz w:val="24"/>
          <w:szCs w:val="24"/>
          <w:lang w:val="nn-NO"/>
        </w:rPr>
        <w:t xml:space="preserve"> § 6 b nr. 2 blir</w:t>
      </w:r>
      <w:r w:rsidR="00D35143" w:rsidRPr="0045231B">
        <w:rPr>
          <w:rFonts w:ascii="Times New Roman" w:hAnsi="Times New Roman" w:cs="Times New Roman"/>
          <w:sz w:val="24"/>
          <w:szCs w:val="24"/>
          <w:lang w:val="nn-NO"/>
        </w:rPr>
        <w:t xml:space="preserve"> </w:t>
      </w:r>
      <w:r w:rsidRPr="0045231B">
        <w:rPr>
          <w:rFonts w:ascii="Times New Roman" w:hAnsi="Times New Roman" w:cs="Times New Roman"/>
          <w:sz w:val="24"/>
          <w:szCs w:val="24"/>
          <w:lang w:val="nn-NO"/>
        </w:rPr>
        <w:t xml:space="preserve">nr. </w:t>
      </w:r>
      <w:r w:rsidR="001C5EC0" w:rsidRPr="0045231B">
        <w:rPr>
          <w:rFonts w:ascii="Times New Roman" w:hAnsi="Times New Roman" w:cs="Times New Roman"/>
          <w:sz w:val="24"/>
          <w:szCs w:val="24"/>
          <w:lang w:val="nn-NO"/>
        </w:rPr>
        <w:t>4</w:t>
      </w:r>
      <w:r w:rsidRPr="0045231B">
        <w:rPr>
          <w:rFonts w:ascii="Times New Roman" w:hAnsi="Times New Roman" w:cs="Times New Roman"/>
          <w:sz w:val="24"/>
          <w:szCs w:val="24"/>
          <w:lang w:val="nn-NO"/>
        </w:rPr>
        <w:t>.</w:t>
      </w:r>
    </w:p>
    <w:p w14:paraId="17BBB890" w14:textId="77777777" w:rsidR="001C5EC0" w:rsidRPr="0045231B" w:rsidRDefault="001C5EC0" w:rsidP="00B300FB">
      <w:pPr>
        <w:spacing w:after="0"/>
        <w:rPr>
          <w:rFonts w:ascii="Times New Roman" w:hAnsi="Times New Roman" w:cs="Times New Roman"/>
          <w:sz w:val="24"/>
          <w:szCs w:val="24"/>
          <w:lang w:val="nn-NO"/>
        </w:rPr>
      </w:pPr>
    </w:p>
    <w:p w14:paraId="62640BA7" w14:textId="15435411" w:rsidR="0089157C" w:rsidRPr="00C376BC" w:rsidRDefault="0089157C" w:rsidP="00B300FB">
      <w:pPr>
        <w:spacing w:after="0"/>
        <w:rPr>
          <w:rFonts w:ascii="Times New Roman" w:hAnsi="Times New Roman" w:cs="Times New Roman"/>
          <w:sz w:val="24"/>
          <w:szCs w:val="24"/>
          <w:lang w:val="nn-NO"/>
        </w:rPr>
      </w:pPr>
      <w:r w:rsidRPr="00C376BC">
        <w:rPr>
          <w:rFonts w:ascii="Times New Roman" w:hAnsi="Times New Roman" w:cs="Times New Roman"/>
          <w:sz w:val="24"/>
          <w:szCs w:val="24"/>
          <w:lang w:val="nn-NO"/>
        </w:rPr>
        <w:t>§ 10 nr. 1.1.2 skal lyde:</w:t>
      </w:r>
    </w:p>
    <w:p w14:paraId="0DE2C43B" w14:textId="20C2E461" w:rsidR="0070520A" w:rsidRDefault="002D21DD" w:rsidP="00B4179A">
      <w:pPr>
        <w:spacing w:after="0"/>
        <w:rPr>
          <w:rFonts w:ascii="Times New Roman" w:hAnsi="Times New Roman" w:cs="Times New Roman"/>
          <w:i/>
          <w:sz w:val="24"/>
          <w:szCs w:val="24"/>
        </w:rPr>
      </w:pPr>
      <w:r w:rsidRPr="00C376BC">
        <w:rPr>
          <w:rFonts w:ascii="Times New Roman" w:hAnsi="Times New Roman" w:cs="Times New Roman"/>
          <w:sz w:val="24"/>
          <w:szCs w:val="24"/>
          <w:lang w:val="nn-NO"/>
        </w:rPr>
        <w:t xml:space="preserve">1.1.2. </w:t>
      </w:r>
      <w:proofErr w:type="spellStart"/>
      <w:r w:rsidR="00FB5BED" w:rsidRPr="00C376BC">
        <w:rPr>
          <w:rFonts w:ascii="Times New Roman" w:hAnsi="Times New Roman" w:cs="Times New Roman"/>
          <w:i/>
          <w:sz w:val="24"/>
          <w:szCs w:val="24"/>
          <w:lang w:val="nn-NO"/>
        </w:rPr>
        <w:t>Innretningen</w:t>
      </w:r>
      <w:proofErr w:type="spellEnd"/>
      <w:r w:rsidR="00FB5BED" w:rsidRPr="00C376BC">
        <w:rPr>
          <w:rFonts w:ascii="Times New Roman" w:hAnsi="Times New Roman" w:cs="Times New Roman"/>
          <w:i/>
          <w:sz w:val="24"/>
          <w:szCs w:val="24"/>
          <w:lang w:val="nn-NO"/>
        </w:rPr>
        <w:t xml:space="preserve"> skal ha positivt air gap i operasjonstilstand</w:t>
      </w:r>
      <w:r w:rsidR="00FB5BED" w:rsidRPr="00C376BC">
        <w:rPr>
          <w:rFonts w:ascii="Times New Roman" w:hAnsi="Times New Roman" w:cs="Times New Roman"/>
          <w:sz w:val="24"/>
          <w:szCs w:val="24"/>
          <w:lang w:val="nn-NO"/>
        </w:rPr>
        <w:t xml:space="preserve">. </w:t>
      </w:r>
      <w:r w:rsidR="00FB5BED" w:rsidRPr="00C376BC">
        <w:rPr>
          <w:rFonts w:ascii="Times New Roman" w:hAnsi="Times New Roman" w:cs="Times New Roman"/>
          <w:i/>
          <w:sz w:val="24"/>
          <w:szCs w:val="24"/>
          <w:lang w:val="nn-NO"/>
        </w:rPr>
        <w:t xml:space="preserve">Run-up langs søylene som rekker over </w:t>
      </w:r>
      <w:r w:rsidR="00C574BC" w:rsidRPr="00C376BC">
        <w:rPr>
          <w:rFonts w:ascii="Times New Roman" w:hAnsi="Times New Roman" w:cs="Times New Roman"/>
          <w:i/>
          <w:sz w:val="24"/>
          <w:szCs w:val="24"/>
          <w:lang w:val="nn-NO"/>
        </w:rPr>
        <w:t>underkant av</w:t>
      </w:r>
      <w:r w:rsidR="00FB5BED" w:rsidRPr="00C376BC">
        <w:rPr>
          <w:rFonts w:ascii="Times New Roman" w:hAnsi="Times New Roman" w:cs="Times New Roman"/>
          <w:i/>
          <w:sz w:val="24"/>
          <w:szCs w:val="24"/>
          <w:lang w:val="nn-NO"/>
        </w:rPr>
        <w:t xml:space="preserve"> dekk</w:t>
      </w:r>
      <w:r w:rsidR="00C574BC" w:rsidRPr="00C376BC">
        <w:rPr>
          <w:rFonts w:ascii="Times New Roman" w:hAnsi="Times New Roman" w:cs="Times New Roman"/>
          <w:i/>
          <w:sz w:val="24"/>
          <w:szCs w:val="24"/>
          <w:lang w:val="nn-NO"/>
        </w:rPr>
        <w:t>sboks</w:t>
      </w:r>
      <w:r w:rsidR="00FB5BED" w:rsidRPr="00C376BC">
        <w:rPr>
          <w:rFonts w:ascii="Times New Roman" w:hAnsi="Times New Roman" w:cs="Times New Roman"/>
          <w:i/>
          <w:sz w:val="24"/>
          <w:szCs w:val="24"/>
          <w:lang w:val="nn-NO"/>
        </w:rPr>
        <w:t xml:space="preserve"> </w:t>
      </w:r>
      <w:proofErr w:type="spellStart"/>
      <w:r w:rsidR="00FB5BED" w:rsidRPr="00C376BC">
        <w:rPr>
          <w:rFonts w:ascii="Times New Roman" w:hAnsi="Times New Roman" w:cs="Times New Roman"/>
          <w:i/>
          <w:sz w:val="24"/>
          <w:szCs w:val="24"/>
          <w:lang w:val="nn-NO"/>
        </w:rPr>
        <w:t>anses</w:t>
      </w:r>
      <w:proofErr w:type="spellEnd"/>
      <w:r w:rsidR="00FB5BED" w:rsidRPr="00C376BC">
        <w:rPr>
          <w:rFonts w:ascii="Times New Roman" w:hAnsi="Times New Roman" w:cs="Times New Roman"/>
          <w:i/>
          <w:sz w:val="24"/>
          <w:szCs w:val="24"/>
          <w:lang w:val="nn-NO"/>
        </w:rPr>
        <w:t xml:space="preserve"> </w:t>
      </w:r>
      <w:proofErr w:type="spellStart"/>
      <w:r w:rsidR="00FB5BED" w:rsidRPr="00C376BC">
        <w:rPr>
          <w:rFonts w:ascii="Times New Roman" w:hAnsi="Times New Roman" w:cs="Times New Roman"/>
          <w:i/>
          <w:sz w:val="24"/>
          <w:szCs w:val="24"/>
          <w:lang w:val="nn-NO"/>
        </w:rPr>
        <w:t>ikke</w:t>
      </w:r>
      <w:proofErr w:type="spellEnd"/>
      <w:r w:rsidR="00FB5BED" w:rsidRPr="00C376BC">
        <w:rPr>
          <w:rFonts w:ascii="Times New Roman" w:hAnsi="Times New Roman" w:cs="Times New Roman"/>
          <w:i/>
          <w:sz w:val="24"/>
          <w:szCs w:val="24"/>
          <w:lang w:val="nn-NO"/>
        </w:rPr>
        <w:t xml:space="preserve"> som negativt air gap. </w:t>
      </w:r>
      <w:r w:rsidR="00FB5BED" w:rsidRPr="00A10285">
        <w:rPr>
          <w:rFonts w:ascii="Times New Roman" w:hAnsi="Times New Roman" w:cs="Times New Roman"/>
          <w:i/>
          <w:sz w:val="24"/>
          <w:szCs w:val="24"/>
        </w:rPr>
        <w:t xml:space="preserve">Innretningen skal være dimensjonert </w:t>
      </w:r>
      <w:r w:rsidR="00797D09">
        <w:rPr>
          <w:rFonts w:ascii="Times New Roman" w:hAnsi="Times New Roman" w:cs="Times New Roman"/>
          <w:i/>
          <w:sz w:val="24"/>
          <w:szCs w:val="24"/>
        </w:rPr>
        <w:t>for å motstå</w:t>
      </w:r>
      <w:r w:rsidR="00FB5BED" w:rsidRPr="00A10285">
        <w:rPr>
          <w:rFonts w:ascii="Times New Roman" w:hAnsi="Times New Roman" w:cs="Times New Roman"/>
          <w:i/>
          <w:sz w:val="24"/>
          <w:szCs w:val="24"/>
        </w:rPr>
        <w:t xml:space="preserve"> effekten av run-up.</w:t>
      </w:r>
      <w:r w:rsidR="00FB5BED" w:rsidRPr="00A10285">
        <w:rPr>
          <w:rFonts w:ascii="Times New Roman" w:hAnsi="Times New Roman" w:cs="Times New Roman"/>
          <w:sz w:val="24"/>
          <w:szCs w:val="24"/>
        </w:rPr>
        <w:t xml:space="preserve"> </w:t>
      </w:r>
      <w:r w:rsidR="00FB5BED" w:rsidRPr="00A10285">
        <w:rPr>
          <w:rFonts w:ascii="Times New Roman" w:hAnsi="Times New Roman" w:cs="Times New Roman"/>
          <w:i/>
          <w:sz w:val="24"/>
          <w:szCs w:val="24"/>
        </w:rPr>
        <w:t>Arbeidsområder, ferdselsområder, rømningsveier eller sikkerhets</w:t>
      </w:r>
      <w:r w:rsidR="00AC2ABB">
        <w:rPr>
          <w:rFonts w:ascii="Times New Roman" w:hAnsi="Times New Roman" w:cs="Times New Roman"/>
          <w:i/>
          <w:sz w:val="24"/>
          <w:szCs w:val="24"/>
        </w:rPr>
        <w:t>kritisk utst</w:t>
      </w:r>
      <w:r w:rsidR="00FB5BED" w:rsidRPr="00A10285">
        <w:rPr>
          <w:rFonts w:ascii="Times New Roman" w:hAnsi="Times New Roman" w:cs="Times New Roman"/>
          <w:i/>
          <w:sz w:val="24"/>
          <w:szCs w:val="24"/>
        </w:rPr>
        <w:t>yr skal ikke være eksponert for run-up.</w:t>
      </w:r>
      <w:r w:rsidR="00FB5BED" w:rsidRPr="00A10285">
        <w:rPr>
          <w:rFonts w:ascii="Times New Roman" w:hAnsi="Times New Roman" w:cs="Times New Roman"/>
          <w:sz w:val="24"/>
          <w:szCs w:val="24"/>
        </w:rPr>
        <w:t xml:space="preserve"> Dersom innretningen er beregnet til å kunne pumpe ut ballast i dårlig vær for å få større avstand fra </w:t>
      </w:r>
      <w:r w:rsidR="00CE065A">
        <w:rPr>
          <w:rFonts w:ascii="Times New Roman" w:hAnsi="Times New Roman" w:cs="Times New Roman"/>
          <w:sz w:val="24"/>
          <w:szCs w:val="24"/>
        </w:rPr>
        <w:t xml:space="preserve">underkant av </w:t>
      </w:r>
      <w:proofErr w:type="spellStart"/>
      <w:r w:rsidR="00CE065A">
        <w:rPr>
          <w:rFonts w:ascii="Times New Roman" w:hAnsi="Times New Roman" w:cs="Times New Roman"/>
          <w:sz w:val="24"/>
          <w:szCs w:val="24"/>
        </w:rPr>
        <w:t>dekksboks</w:t>
      </w:r>
      <w:proofErr w:type="spellEnd"/>
      <w:r w:rsidR="00FB5BED" w:rsidRPr="00A10285">
        <w:rPr>
          <w:rFonts w:ascii="Times New Roman" w:hAnsi="Times New Roman" w:cs="Times New Roman"/>
          <w:sz w:val="24"/>
          <w:szCs w:val="24"/>
        </w:rPr>
        <w:t xml:space="preserve"> til havflaten, skal det være fastsatt i driftsinstruksen når og </w:t>
      </w:r>
      <w:r w:rsidR="00FB5BED" w:rsidRPr="00532CA1">
        <w:rPr>
          <w:rFonts w:ascii="Times New Roman" w:hAnsi="Times New Roman" w:cs="Times New Roman"/>
          <w:i/>
          <w:sz w:val="24"/>
          <w:szCs w:val="24"/>
        </w:rPr>
        <w:t>hvor</w:t>
      </w:r>
      <w:r w:rsidR="006E29A4" w:rsidRPr="00532CA1">
        <w:rPr>
          <w:rFonts w:ascii="Times New Roman" w:hAnsi="Times New Roman" w:cs="Times New Roman"/>
          <w:i/>
          <w:sz w:val="24"/>
          <w:szCs w:val="24"/>
        </w:rPr>
        <w:t>dan</w:t>
      </w:r>
      <w:r w:rsidR="00FB5BED" w:rsidRPr="00A10285">
        <w:rPr>
          <w:rFonts w:ascii="Times New Roman" w:hAnsi="Times New Roman" w:cs="Times New Roman"/>
          <w:sz w:val="24"/>
          <w:szCs w:val="24"/>
        </w:rPr>
        <w:t xml:space="preserve"> dette skal utføres. </w:t>
      </w:r>
      <w:r w:rsidR="00FB5BED" w:rsidRPr="00A10285">
        <w:rPr>
          <w:rFonts w:ascii="Times New Roman" w:hAnsi="Times New Roman" w:cs="Times New Roman"/>
          <w:i/>
          <w:sz w:val="24"/>
          <w:szCs w:val="24"/>
        </w:rPr>
        <w:t>Kriteriene for når innretningen skal øke avstanden fra</w:t>
      </w:r>
      <w:r w:rsidR="00425E9B">
        <w:rPr>
          <w:rFonts w:ascii="Times New Roman" w:hAnsi="Times New Roman" w:cs="Times New Roman"/>
          <w:i/>
          <w:sz w:val="24"/>
          <w:szCs w:val="24"/>
        </w:rPr>
        <w:t xml:space="preserve"> underkant av</w:t>
      </w:r>
      <w:r w:rsidR="00FB5BED" w:rsidRPr="00A10285">
        <w:rPr>
          <w:rFonts w:ascii="Times New Roman" w:hAnsi="Times New Roman" w:cs="Times New Roman"/>
          <w:i/>
          <w:sz w:val="24"/>
          <w:szCs w:val="24"/>
        </w:rPr>
        <w:t xml:space="preserve"> dekk</w:t>
      </w:r>
      <w:r w:rsidR="00CE065A">
        <w:rPr>
          <w:rFonts w:ascii="Times New Roman" w:hAnsi="Times New Roman" w:cs="Times New Roman"/>
          <w:i/>
          <w:sz w:val="24"/>
          <w:szCs w:val="24"/>
        </w:rPr>
        <w:t>sboksen</w:t>
      </w:r>
      <w:r w:rsidR="00FB5BED" w:rsidRPr="00A10285">
        <w:rPr>
          <w:rFonts w:ascii="Times New Roman" w:hAnsi="Times New Roman" w:cs="Times New Roman"/>
          <w:i/>
          <w:sz w:val="24"/>
          <w:szCs w:val="24"/>
        </w:rPr>
        <w:t xml:space="preserve"> til havflaten skal utarbeides etter metode for beregning i DNVGL-OTG-13 «</w:t>
      </w:r>
      <w:proofErr w:type="spellStart"/>
      <w:r w:rsidR="00FB5BED" w:rsidRPr="00A10285">
        <w:rPr>
          <w:rFonts w:ascii="Times New Roman" w:hAnsi="Times New Roman" w:cs="Times New Roman"/>
          <w:i/>
          <w:sz w:val="24"/>
          <w:szCs w:val="24"/>
        </w:rPr>
        <w:t>Prediction</w:t>
      </w:r>
      <w:proofErr w:type="spellEnd"/>
      <w:r w:rsidR="00FB5BED" w:rsidRPr="00A10285">
        <w:rPr>
          <w:rFonts w:ascii="Times New Roman" w:hAnsi="Times New Roman" w:cs="Times New Roman"/>
          <w:i/>
          <w:sz w:val="24"/>
          <w:szCs w:val="24"/>
        </w:rPr>
        <w:t xml:space="preserve"> </w:t>
      </w:r>
      <w:proofErr w:type="spellStart"/>
      <w:r w:rsidR="00FB5BED" w:rsidRPr="00A10285">
        <w:rPr>
          <w:rFonts w:ascii="Times New Roman" w:hAnsi="Times New Roman" w:cs="Times New Roman"/>
          <w:i/>
          <w:sz w:val="24"/>
          <w:szCs w:val="24"/>
        </w:rPr>
        <w:t>of</w:t>
      </w:r>
      <w:proofErr w:type="spellEnd"/>
      <w:r w:rsidR="00FB5BED" w:rsidRPr="00A10285">
        <w:rPr>
          <w:rFonts w:ascii="Times New Roman" w:hAnsi="Times New Roman" w:cs="Times New Roman"/>
          <w:i/>
          <w:sz w:val="24"/>
          <w:szCs w:val="24"/>
        </w:rPr>
        <w:t xml:space="preserve"> air gap for </w:t>
      </w:r>
      <w:proofErr w:type="spellStart"/>
      <w:r w:rsidR="00FB5BED" w:rsidRPr="00A10285">
        <w:rPr>
          <w:rFonts w:ascii="Times New Roman" w:hAnsi="Times New Roman" w:cs="Times New Roman"/>
          <w:i/>
          <w:sz w:val="24"/>
          <w:szCs w:val="24"/>
        </w:rPr>
        <w:t>column</w:t>
      </w:r>
      <w:proofErr w:type="spellEnd"/>
      <w:r w:rsidR="00FB5BED" w:rsidRPr="00A10285">
        <w:rPr>
          <w:rFonts w:ascii="Times New Roman" w:hAnsi="Times New Roman" w:cs="Times New Roman"/>
          <w:i/>
          <w:sz w:val="24"/>
          <w:szCs w:val="24"/>
        </w:rPr>
        <w:t xml:space="preserve"> </w:t>
      </w:r>
      <w:proofErr w:type="spellStart"/>
      <w:r w:rsidR="00FB5BED" w:rsidRPr="00A10285">
        <w:rPr>
          <w:rFonts w:ascii="Times New Roman" w:hAnsi="Times New Roman" w:cs="Times New Roman"/>
          <w:i/>
          <w:sz w:val="24"/>
          <w:szCs w:val="24"/>
        </w:rPr>
        <w:t>stabilised</w:t>
      </w:r>
      <w:proofErr w:type="spellEnd"/>
      <w:r w:rsidR="00FB5BED" w:rsidRPr="00A10285">
        <w:rPr>
          <w:rFonts w:ascii="Times New Roman" w:hAnsi="Times New Roman" w:cs="Times New Roman"/>
          <w:i/>
          <w:sz w:val="24"/>
          <w:szCs w:val="24"/>
        </w:rPr>
        <w:t xml:space="preserve"> units» eller etter retningslinjer med tilsvarende sikkerhetsnivå.</w:t>
      </w:r>
    </w:p>
    <w:p w14:paraId="6F3D9A7B" w14:textId="77777777" w:rsidR="0070520A" w:rsidRDefault="0070520A" w:rsidP="00B4179A">
      <w:pPr>
        <w:spacing w:after="0"/>
        <w:rPr>
          <w:rFonts w:ascii="Times New Roman" w:hAnsi="Times New Roman" w:cs="Times New Roman"/>
          <w:i/>
          <w:sz w:val="24"/>
          <w:szCs w:val="24"/>
        </w:rPr>
      </w:pPr>
    </w:p>
    <w:p w14:paraId="5D14A99D" w14:textId="4F8EB7A4" w:rsidR="001B2AE0" w:rsidRPr="00A10285" w:rsidRDefault="00B300FB" w:rsidP="00B4179A">
      <w:pPr>
        <w:spacing w:after="0"/>
        <w:rPr>
          <w:rFonts w:ascii="Times New Roman" w:hAnsi="Times New Roman" w:cs="Times New Roman"/>
          <w:sz w:val="24"/>
          <w:szCs w:val="24"/>
        </w:rPr>
      </w:pPr>
      <w:r w:rsidRPr="00A10285">
        <w:rPr>
          <w:rFonts w:ascii="Times New Roman" w:hAnsi="Times New Roman" w:cs="Times New Roman"/>
          <w:sz w:val="24"/>
          <w:szCs w:val="24"/>
        </w:rPr>
        <w:t>§ 10 nr. 1.1.3 skal lyde:</w:t>
      </w:r>
    </w:p>
    <w:p w14:paraId="08EF7026" w14:textId="7557DFDD" w:rsidR="00FB5BED" w:rsidRPr="00A10285" w:rsidRDefault="002D21DD" w:rsidP="00B4179A">
      <w:pPr>
        <w:spacing w:after="0"/>
        <w:rPr>
          <w:rFonts w:ascii="Times New Roman" w:hAnsi="Times New Roman" w:cs="Times New Roman"/>
          <w:sz w:val="24"/>
          <w:szCs w:val="24"/>
        </w:rPr>
      </w:pPr>
      <w:r w:rsidRPr="00A10285">
        <w:rPr>
          <w:rFonts w:ascii="Times New Roman" w:hAnsi="Times New Roman" w:cs="Times New Roman"/>
          <w:sz w:val="24"/>
          <w:szCs w:val="24"/>
        </w:rPr>
        <w:lastRenderedPageBreak/>
        <w:t xml:space="preserve">1.1.3. </w:t>
      </w:r>
      <w:r w:rsidR="00FB5BED" w:rsidRPr="00A10285">
        <w:rPr>
          <w:rFonts w:ascii="Times New Roman" w:hAnsi="Times New Roman" w:cs="Times New Roman"/>
          <w:sz w:val="24"/>
          <w:szCs w:val="24"/>
        </w:rPr>
        <w:t xml:space="preserve">Det skal ved hjelp av modellforsøk eller beregninger </w:t>
      </w:r>
      <w:r w:rsidR="00236C6F" w:rsidRPr="00532CA1">
        <w:rPr>
          <w:rFonts w:ascii="Times New Roman" w:hAnsi="Times New Roman" w:cs="Times New Roman"/>
          <w:i/>
          <w:sz w:val="24"/>
          <w:szCs w:val="24"/>
        </w:rPr>
        <w:t xml:space="preserve">dokumenteres </w:t>
      </w:r>
      <w:r w:rsidR="00FB5BED" w:rsidRPr="00D35143">
        <w:rPr>
          <w:rFonts w:ascii="Times New Roman" w:hAnsi="Times New Roman" w:cs="Times New Roman"/>
          <w:i/>
          <w:sz w:val="24"/>
          <w:szCs w:val="24"/>
        </w:rPr>
        <w:t>at</w:t>
      </w:r>
      <w:r w:rsidR="00FB5BED" w:rsidRPr="00A10285">
        <w:rPr>
          <w:rFonts w:ascii="Times New Roman" w:hAnsi="Times New Roman" w:cs="Times New Roman"/>
          <w:sz w:val="24"/>
          <w:szCs w:val="24"/>
        </w:rPr>
        <w:t xml:space="preserve"> </w:t>
      </w:r>
      <w:r w:rsidR="00FB5BED" w:rsidRPr="00A10285">
        <w:rPr>
          <w:rFonts w:ascii="Times New Roman" w:hAnsi="Times New Roman" w:cs="Times New Roman"/>
          <w:i/>
          <w:sz w:val="24"/>
          <w:szCs w:val="24"/>
        </w:rPr>
        <w:t>innretningen</w:t>
      </w:r>
      <w:r w:rsidR="00355ABB">
        <w:rPr>
          <w:rFonts w:ascii="Times New Roman" w:hAnsi="Times New Roman" w:cs="Times New Roman"/>
          <w:i/>
          <w:sz w:val="24"/>
          <w:szCs w:val="24"/>
        </w:rPr>
        <w:t xml:space="preserve"> i</w:t>
      </w:r>
      <w:r w:rsidR="00FB5BED" w:rsidRPr="00A10285">
        <w:rPr>
          <w:rFonts w:ascii="Times New Roman" w:hAnsi="Times New Roman" w:cs="Times New Roman"/>
          <w:i/>
          <w:sz w:val="24"/>
          <w:szCs w:val="24"/>
        </w:rPr>
        <w:t xml:space="preserve"> sikkerhetstilstand er </w:t>
      </w:r>
      <w:r w:rsidR="00355ABB">
        <w:rPr>
          <w:rFonts w:ascii="Times New Roman" w:hAnsi="Times New Roman" w:cs="Times New Roman"/>
          <w:i/>
          <w:sz w:val="24"/>
          <w:szCs w:val="24"/>
        </w:rPr>
        <w:t>sikker</w:t>
      </w:r>
      <w:r w:rsidR="00FB5BED" w:rsidRPr="00A10285">
        <w:rPr>
          <w:rFonts w:ascii="Times New Roman" w:hAnsi="Times New Roman" w:cs="Times New Roman"/>
          <w:i/>
          <w:sz w:val="24"/>
          <w:szCs w:val="24"/>
        </w:rPr>
        <w:t xml:space="preserve"> ved alle bølgehøyder og bølgekombinasjoner som innretningen styrkemessig er konstruert for. Dersom det er negativ klaring mellom underkant av </w:t>
      </w:r>
      <w:proofErr w:type="spellStart"/>
      <w:r w:rsidR="00FB5BED" w:rsidRPr="00A10285">
        <w:rPr>
          <w:rFonts w:ascii="Times New Roman" w:hAnsi="Times New Roman" w:cs="Times New Roman"/>
          <w:i/>
          <w:sz w:val="24"/>
          <w:szCs w:val="24"/>
        </w:rPr>
        <w:t>dekk</w:t>
      </w:r>
      <w:r w:rsidR="00225E35">
        <w:rPr>
          <w:rFonts w:ascii="Times New Roman" w:hAnsi="Times New Roman" w:cs="Times New Roman"/>
          <w:i/>
          <w:sz w:val="24"/>
          <w:szCs w:val="24"/>
        </w:rPr>
        <w:t>sboks</w:t>
      </w:r>
      <w:proofErr w:type="spellEnd"/>
      <w:r w:rsidR="00FB5BED" w:rsidRPr="00A10285">
        <w:rPr>
          <w:rFonts w:ascii="Times New Roman" w:hAnsi="Times New Roman" w:cs="Times New Roman"/>
          <w:i/>
          <w:sz w:val="24"/>
          <w:szCs w:val="24"/>
        </w:rPr>
        <w:t xml:space="preserve"> og bølgetopp</w:t>
      </w:r>
      <w:r w:rsidR="002E567E">
        <w:rPr>
          <w:rFonts w:ascii="Times New Roman" w:hAnsi="Times New Roman" w:cs="Times New Roman"/>
          <w:i/>
          <w:sz w:val="24"/>
          <w:szCs w:val="24"/>
        </w:rPr>
        <w:t>er</w:t>
      </w:r>
      <w:r w:rsidR="00FB5BED" w:rsidRPr="00A10285">
        <w:rPr>
          <w:rFonts w:ascii="Times New Roman" w:hAnsi="Times New Roman" w:cs="Times New Roman"/>
          <w:i/>
          <w:sz w:val="24"/>
          <w:szCs w:val="24"/>
        </w:rPr>
        <w:t>, skal innretningen med overbygg og dekkshus dimensjoneres for påkjenninger fra bølger</w:t>
      </w:r>
      <w:r w:rsidR="00FB5BED" w:rsidRPr="0057570B">
        <w:rPr>
          <w:rFonts w:ascii="Times New Roman" w:hAnsi="Times New Roman" w:cs="Times New Roman"/>
          <w:i/>
          <w:sz w:val="24"/>
          <w:szCs w:val="24"/>
        </w:rPr>
        <w:t>.</w:t>
      </w:r>
      <w:r w:rsidR="00081091" w:rsidRPr="0057570B">
        <w:rPr>
          <w:rFonts w:ascii="Times New Roman" w:hAnsi="Times New Roman" w:cs="Times New Roman"/>
          <w:i/>
          <w:sz w:val="24"/>
          <w:szCs w:val="24"/>
        </w:rPr>
        <w:t xml:space="preserve"> </w:t>
      </w:r>
      <w:r w:rsidR="00B23F96">
        <w:rPr>
          <w:rFonts w:ascii="Times New Roman" w:hAnsi="Times New Roman" w:cs="Times New Roman"/>
          <w:i/>
          <w:sz w:val="24"/>
          <w:szCs w:val="24"/>
        </w:rPr>
        <w:t xml:space="preserve">Det skal ikke </w:t>
      </w:r>
      <w:r w:rsidR="00704202">
        <w:rPr>
          <w:rFonts w:ascii="Times New Roman" w:hAnsi="Times New Roman" w:cs="Times New Roman"/>
          <w:i/>
          <w:sz w:val="24"/>
          <w:szCs w:val="24"/>
        </w:rPr>
        <w:t>kunne komme</w:t>
      </w:r>
      <w:r w:rsidR="00B23F96">
        <w:rPr>
          <w:rFonts w:ascii="Times New Roman" w:hAnsi="Times New Roman" w:cs="Times New Roman"/>
          <w:i/>
          <w:sz w:val="24"/>
          <w:szCs w:val="24"/>
        </w:rPr>
        <w:t xml:space="preserve"> </w:t>
      </w:r>
      <w:r w:rsidR="00B23F96" w:rsidRPr="0045231B">
        <w:rPr>
          <w:rFonts w:ascii="Times New Roman" w:hAnsi="Times New Roman" w:cs="Times New Roman"/>
          <w:i/>
          <w:sz w:val="24"/>
          <w:szCs w:val="24"/>
        </w:rPr>
        <w:t>g</w:t>
      </w:r>
      <w:r w:rsidR="00081091" w:rsidRPr="0045231B">
        <w:rPr>
          <w:rFonts w:ascii="Times New Roman" w:hAnsi="Times New Roman" w:cs="Times New Roman"/>
          <w:i/>
          <w:sz w:val="24"/>
          <w:szCs w:val="24"/>
        </w:rPr>
        <w:t>rønn sjø på dekk</w:t>
      </w:r>
      <w:r w:rsidR="00B23F96" w:rsidRPr="0045231B">
        <w:rPr>
          <w:rFonts w:ascii="Times New Roman" w:hAnsi="Times New Roman" w:cs="Times New Roman"/>
          <w:i/>
          <w:sz w:val="24"/>
          <w:szCs w:val="24"/>
        </w:rPr>
        <w:t>.</w:t>
      </w:r>
      <w:r w:rsidR="006137E4">
        <w:rPr>
          <w:rFonts w:ascii="Times New Roman" w:hAnsi="Times New Roman" w:cs="Times New Roman"/>
          <w:i/>
          <w:sz w:val="24"/>
          <w:szCs w:val="24"/>
        </w:rPr>
        <w:t xml:space="preserve"> </w:t>
      </w:r>
      <w:r w:rsidR="00FB5BED" w:rsidRPr="00A10285">
        <w:rPr>
          <w:rFonts w:ascii="Times New Roman" w:hAnsi="Times New Roman" w:cs="Times New Roman"/>
          <w:i/>
          <w:sz w:val="24"/>
          <w:szCs w:val="24"/>
        </w:rPr>
        <w:t>Modellforsøk og beregninger skal gjøres i samsvar med DNVGL-OTG-13 «</w:t>
      </w:r>
      <w:proofErr w:type="spellStart"/>
      <w:r w:rsidR="00FB5BED" w:rsidRPr="00A10285">
        <w:rPr>
          <w:rFonts w:ascii="Times New Roman" w:hAnsi="Times New Roman" w:cs="Times New Roman"/>
          <w:i/>
          <w:sz w:val="24"/>
          <w:szCs w:val="24"/>
        </w:rPr>
        <w:t>Prediction</w:t>
      </w:r>
      <w:proofErr w:type="spellEnd"/>
      <w:r w:rsidR="00FB5BED" w:rsidRPr="00A10285">
        <w:rPr>
          <w:rFonts w:ascii="Times New Roman" w:hAnsi="Times New Roman" w:cs="Times New Roman"/>
          <w:i/>
          <w:sz w:val="24"/>
          <w:szCs w:val="24"/>
        </w:rPr>
        <w:t xml:space="preserve"> </w:t>
      </w:r>
      <w:proofErr w:type="spellStart"/>
      <w:r w:rsidR="00FB5BED" w:rsidRPr="00A10285">
        <w:rPr>
          <w:rFonts w:ascii="Times New Roman" w:hAnsi="Times New Roman" w:cs="Times New Roman"/>
          <w:i/>
          <w:sz w:val="24"/>
          <w:szCs w:val="24"/>
        </w:rPr>
        <w:t>of</w:t>
      </w:r>
      <w:proofErr w:type="spellEnd"/>
      <w:r w:rsidR="00FB5BED" w:rsidRPr="00A10285">
        <w:rPr>
          <w:rFonts w:ascii="Times New Roman" w:hAnsi="Times New Roman" w:cs="Times New Roman"/>
          <w:i/>
          <w:sz w:val="24"/>
          <w:szCs w:val="24"/>
        </w:rPr>
        <w:t xml:space="preserve"> air gap for </w:t>
      </w:r>
      <w:proofErr w:type="spellStart"/>
      <w:r w:rsidR="00FB5BED" w:rsidRPr="00A10285">
        <w:rPr>
          <w:rFonts w:ascii="Times New Roman" w:hAnsi="Times New Roman" w:cs="Times New Roman"/>
          <w:i/>
          <w:sz w:val="24"/>
          <w:szCs w:val="24"/>
        </w:rPr>
        <w:t>column</w:t>
      </w:r>
      <w:proofErr w:type="spellEnd"/>
      <w:r w:rsidR="00FB5BED" w:rsidRPr="00A10285">
        <w:rPr>
          <w:rFonts w:ascii="Times New Roman" w:hAnsi="Times New Roman" w:cs="Times New Roman"/>
          <w:i/>
          <w:sz w:val="24"/>
          <w:szCs w:val="24"/>
        </w:rPr>
        <w:t xml:space="preserve"> </w:t>
      </w:r>
      <w:proofErr w:type="spellStart"/>
      <w:r w:rsidR="00FB5BED" w:rsidRPr="00A10285">
        <w:rPr>
          <w:rFonts w:ascii="Times New Roman" w:hAnsi="Times New Roman" w:cs="Times New Roman"/>
          <w:i/>
          <w:sz w:val="24"/>
          <w:szCs w:val="24"/>
        </w:rPr>
        <w:t>stabilised</w:t>
      </w:r>
      <w:proofErr w:type="spellEnd"/>
      <w:r w:rsidR="00FB5BED" w:rsidRPr="00A10285">
        <w:rPr>
          <w:rFonts w:ascii="Times New Roman" w:hAnsi="Times New Roman" w:cs="Times New Roman"/>
          <w:i/>
          <w:sz w:val="24"/>
          <w:szCs w:val="24"/>
        </w:rPr>
        <w:t xml:space="preserve"> units»</w:t>
      </w:r>
      <w:r w:rsidR="003D264A" w:rsidRPr="00A10285">
        <w:rPr>
          <w:rFonts w:ascii="Times New Roman" w:hAnsi="Times New Roman" w:cs="Times New Roman"/>
          <w:i/>
          <w:sz w:val="24"/>
          <w:szCs w:val="24"/>
        </w:rPr>
        <w:t xml:space="preserve"> for air gap analyser</w:t>
      </w:r>
      <w:r w:rsidR="00FB5BED" w:rsidRPr="00A10285">
        <w:rPr>
          <w:rFonts w:ascii="Times New Roman" w:hAnsi="Times New Roman" w:cs="Times New Roman"/>
          <w:i/>
          <w:sz w:val="24"/>
          <w:szCs w:val="24"/>
        </w:rPr>
        <w:t>, DNVGL-OTG-14 «</w:t>
      </w:r>
      <w:proofErr w:type="spellStart"/>
      <w:r w:rsidR="00FB5BED" w:rsidRPr="00A10285">
        <w:rPr>
          <w:rFonts w:ascii="Times New Roman" w:hAnsi="Times New Roman" w:cs="Times New Roman"/>
          <w:i/>
          <w:sz w:val="24"/>
          <w:szCs w:val="24"/>
        </w:rPr>
        <w:t>Horizontal</w:t>
      </w:r>
      <w:proofErr w:type="spellEnd"/>
      <w:r w:rsidR="00FB5BED" w:rsidRPr="00A10285">
        <w:rPr>
          <w:rFonts w:ascii="Times New Roman" w:hAnsi="Times New Roman" w:cs="Times New Roman"/>
          <w:i/>
          <w:sz w:val="24"/>
          <w:szCs w:val="24"/>
        </w:rPr>
        <w:t xml:space="preserve"> </w:t>
      </w:r>
      <w:proofErr w:type="spellStart"/>
      <w:r w:rsidR="00FB5BED" w:rsidRPr="00A10285">
        <w:rPr>
          <w:rFonts w:ascii="Times New Roman" w:hAnsi="Times New Roman" w:cs="Times New Roman"/>
          <w:i/>
          <w:sz w:val="24"/>
          <w:szCs w:val="24"/>
        </w:rPr>
        <w:t>wave</w:t>
      </w:r>
      <w:proofErr w:type="spellEnd"/>
      <w:r w:rsidR="00FB5BED" w:rsidRPr="00A10285">
        <w:rPr>
          <w:rFonts w:ascii="Times New Roman" w:hAnsi="Times New Roman" w:cs="Times New Roman"/>
          <w:i/>
          <w:sz w:val="24"/>
          <w:szCs w:val="24"/>
        </w:rPr>
        <w:t xml:space="preserve"> </w:t>
      </w:r>
      <w:proofErr w:type="spellStart"/>
      <w:r w:rsidR="00FB5BED" w:rsidRPr="00A10285">
        <w:rPr>
          <w:rFonts w:ascii="Times New Roman" w:hAnsi="Times New Roman" w:cs="Times New Roman"/>
          <w:i/>
          <w:sz w:val="24"/>
          <w:szCs w:val="24"/>
        </w:rPr>
        <w:t>impact</w:t>
      </w:r>
      <w:proofErr w:type="spellEnd"/>
      <w:r w:rsidR="00FB5BED" w:rsidRPr="00A10285">
        <w:rPr>
          <w:rFonts w:ascii="Times New Roman" w:hAnsi="Times New Roman" w:cs="Times New Roman"/>
          <w:i/>
          <w:sz w:val="24"/>
          <w:szCs w:val="24"/>
        </w:rPr>
        <w:t xml:space="preserve"> </w:t>
      </w:r>
      <w:proofErr w:type="spellStart"/>
      <w:r w:rsidR="00FB5BED" w:rsidRPr="00A10285">
        <w:rPr>
          <w:rFonts w:ascii="Times New Roman" w:hAnsi="Times New Roman" w:cs="Times New Roman"/>
          <w:i/>
          <w:sz w:val="24"/>
          <w:szCs w:val="24"/>
        </w:rPr>
        <w:t>loads</w:t>
      </w:r>
      <w:proofErr w:type="spellEnd"/>
      <w:r w:rsidR="00FB5BED" w:rsidRPr="00A10285">
        <w:rPr>
          <w:rFonts w:ascii="Times New Roman" w:hAnsi="Times New Roman" w:cs="Times New Roman"/>
          <w:i/>
          <w:sz w:val="24"/>
          <w:szCs w:val="24"/>
        </w:rPr>
        <w:t xml:space="preserve"> for </w:t>
      </w:r>
      <w:proofErr w:type="spellStart"/>
      <w:r w:rsidR="00FB5BED" w:rsidRPr="00A10285">
        <w:rPr>
          <w:rFonts w:ascii="Times New Roman" w:hAnsi="Times New Roman" w:cs="Times New Roman"/>
          <w:i/>
          <w:sz w:val="24"/>
          <w:szCs w:val="24"/>
        </w:rPr>
        <w:t>column</w:t>
      </w:r>
      <w:proofErr w:type="spellEnd"/>
      <w:r w:rsidR="00FB5BED" w:rsidRPr="00A10285">
        <w:rPr>
          <w:rFonts w:ascii="Times New Roman" w:hAnsi="Times New Roman" w:cs="Times New Roman"/>
          <w:i/>
          <w:sz w:val="24"/>
          <w:szCs w:val="24"/>
        </w:rPr>
        <w:t xml:space="preserve"> </w:t>
      </w:r>
      <w:proofErr w:type="spellStart"/>
      <w:r w:rsidR="00FB5BED" w:rsidRPr="00A10285">
        <w:rPr>
          <w:rFonts w:ascii="Times New Roman" w:hAnsi="Times New Roman" w:cs="Times New Roman"/>
          <w:i/>
          <w:sz w:val="24"/>
          <w:szCs w:val="24"/>
        </w:rPr>
        <w:t>stabilised</w:t>
      </w:r>
      <w:proofErr w:type="spellEnd"/>
      <w:r w:rsidR="00FB5BED" w:rsidRPr="00A10285">
        <w:rPr>
          <w:rFonts w:ascii="Times New Roman" w:hAnsi="Times New Roman" w:cs="Times New Roman"/>
          <w:i/>
          <w:sz w:val="24"/>
          <w:szCs w:val="24"/>
        </w:rPr>
        <w:t xml:space="preserve"> units»</w:t>
      </w:r>
      <w:r w:rsidR="00D61197" w:rsidRPr="00A10285">
        <w:rPr>
          <w:rFonts w:ascii="Times New Roman" w:hAnsi="Times New Roman" w:cs="Times New Roman"/>
          <w:i/>
          <w:sz w:val="24"/>
          <w:szCs w:val="24"/>
        </w:rPr>
        <w:t xml:space="preserve"> for horisontale bølgeslagskrefter</w:t>
      </w:r>
      <w:r w:rsidR="00FB5BED" w:rsidRPr="00A10285">
        <w:rPr>
          <w:rFonts w:ascii="Times New Roman" w:hAnsi="Times New Roman" w:cs="Times New Roman"/>
          <w:i/>
          <w:sz w:val="24"/>
          <w:szCs w:val="24"/>
        </w:rPr>
        <w:t xml:space="preserve"> og</w:t>
      </w:r>
      <w:r w:rsidR="00B4179A" w:rsidRPr="00A10285">
        <w:rPr>
          <w:rFonts w:ascii="Times New Roman" w:hAnsi="Times New Roman" w:cs="Times New Roman"/>
          <w:i/>
          <w:sz w:val="24"/>
          <w:szCs w:val="24"/>
        </w:rPr>
        <w:t xml:space="preserve"> </w:t>
      </w:r>
      <w:r w:rsidR="000E236E" w:rsidRPr="00A10285">
        <w:rPr>
          <w:rFonts w:ascii="Times New Roman" w:hAnsi="Times New Roman"/>
          <w:i/>
          <w:iCs/>
          <w:sz w:val="24"/>
          <w:szCs w:val="24"/>
        </w:rPr>
        <w:t xml:space="preserve">kapittel 8 «Air gap and </w:t>
      </w:r>
      <w:proofErr w:type="spellStart"/>
      <w:r w:rsidR="000E236E" w:rsidRPr="00A10285">
        <w:rPr>
          <w:rFonts w:ascii="Times New Roman" w:hAnsi="Times New Roman"/>
          <w:i/>
          <w:iCs/>
          <w:sz w:val="24"/>
          <w:szCs w:val="24"/>
        </w:rPr>
        <w:t>wave</w:t>
      </w:r>
      <w:proofErr w:type="spellEnd"/>
      <w:r w:rsidR="000E236E" w:rsidRPr="00A10285">
        <w:rPr>
          <w:rFonts w:ascii="Times New Roman" w:hAnsi="Times New Roman"/>
          <w:i/>
          <w:iCs/>
          <w:sz w:val="24"/>
          <w:szCs w:val="24"/>
        </w:rPr>
        <w:t xml:space="preserve"> </w:t>
      </w:r>
      <w:proofErr w:type="spellStart"/>
      <w:r w:rsidR="000E236E" w:rsidRPr="00A10285">
        <w:rPr>
          <w:rFonts w:ascii="Times New Roman" w:hAnsi="Times New Roman"/>
          <w:i/>
          <w:iCs/>
          <w:sz w:val="24"/>
          <w:szCs w:val="24"/>
        </w:rPr>
        <w:t>slamming</w:t>
      </w:r>
      <w:proofErr w:type="spellEnd"/>
      <w:r w:rsidR="000E236E" w:rsidRPr="00A10285">
        <w:rPr>
          <w:rFonts w:ascii="Times New Roman" w:hAnsi="Times New Roman"/>
          <w:i/>
          <w:iCs/>
          <w:sz w:val="24"/>
          <w:szCs w:val="24"/>
        </w:rPr>
        <w:t>» i DNVGL RP-C205 «</w:t>
      </w:r>
      <w:proofErr w:type="spellStart"/>
      <w:r w:rsidR="000E236E" w:rsidRPr="00A10285">
        <w:rPr>
          <w:rFonts w:ascii="Times New Roman" w:hAnsi="Times New Roman"/>
          <w:i/>
          <w:iCs/>
          <w:sz w:val="24"/>
          <w:szCs w:val="24"/>
        </w:rPr>
        <w:t>Environmental</w:t>
      </w:r>
      <w:proofErr w:type="spellEnd"/>
      <w:r w:rsidR="000E236E" w:rsidRPr="00A10285">
        <w:rPr>
          <w:rFonts w:ascii="Times New Roman" w:hAnsi="Times New Roman"/>
          <w:i/>
          <w:iCs/>
          <w:sz w:val="24"/>
          <w:szCs w:val="24"/>
        </w:rPr>
        <w:t xml:space="preserve"> </w:t>
      </w:r>
      <w:proofErr w:type="spellStart"/>
      <w:r w:rsidR="000E236E" w:rsidRPr="00A10285">
        <w:rPr>
          <w:rFonts w:ascii="Times New Roman" w:hAnsi="Times New Roman"/>
          <w:i/>
          <w:iCs/>
          <w:sz w:val="24"/>
          <w:szCs w:val="24"/>
        </w:rPr>
        <w:t>conditions</w:t>
      </w:r>
      <w:proofErr w:type="spellEnd"/>
      <w:r w:rsidR="000E236E" w:rsidRPr="00A10285">
        <w:rPr>
          <w:rFonts w:ascii="Times New Roman" w:hAnsi="Times New Roman"/>
          <w:i/>
          <w:iCs/>
          <w:sz w:val="24"/>
          <w:szCs w:val="24"/>
        </w:rPr>
        <w:t xml:space="preserve"> and </w:t>
      </w:r>
      <w:proofErr w:type="spellStart"/>
      <w:r w:rsidR="000E236E" w:rsidRPr="00A10285">
        <w:rPr>
          <w:rFonts w:ascii="Times New Roman" w:hAnsi="Times New Roman"/>
          <w:i/>
          <w:iCs/>
          <w:sz w:val="24"/>
          <w:szCs w:val="24"/>
        </w:rPr>
        <w:t>environmental</w:t>
      </w:r>
      <w:proofErr w:type="spellEnd"/>
      <w:r w:rsidR="000E236E" w:rsidRPr="00A10285">
        <w:rPr>
          <w:rFonts w:ascii="Times New Roman" w:hAnsi="Times New Roman"/>
          <w:i/>
          <w:iCs/>
          <w:sz w:val="24"/>
          <w:szCs w:val="24"/>
        </w:rPr>
        <w:t xml:space="preserve"> </w:t>
      </w:r>
      <w:proofErr w:type="spellStart"/>
      <w:r w:rsidR="000E236E" w:rsidRPr="00A10285">
        <w:rPr>
          <w:rFonts w:ascii="Times New Roman" w:hAnsi="Times New Roman"/>
          <w:i/>
          <w:iCs/>
          <w:sz w:val="24"/>
          <w:szCs w:val="24"/>
        </w:rPr>
        <w:t>loads</w:t>
      </w:r>
      <w:proofErr w:type="spellEnd"/>
      <w:r w:rsidR="000E236E" w:rsidRPr="00A10285">
        <w:rPr>
          <w:rFonts w:ascii="Times New Roman" w:hAnsi="Times New Roman"/>
          <w:i/>
          <w:iCs/>
          <w:sz w:val="24"/>
          <w:szCs w:val="24"/>
        </w:rPr>
        <w:t>» for vertikale bølgeslagskrefter</w:t>
      </w:r>
      <w:r w:rsidR="00D61197" w:rsidRPr="00A10285">
        <w:rPr>
          <w:rFonts w:ascii="Times New Roman" w:hAnsi="Times New Roman" w:cs="Times New Roman"/>
          <w:i/>
          <w:sz w:val="24"/>
          <w:szCs w:val="24"/>
        </w:rPr>
        <w:t>.</w:t>
      </w:r>
      <w:r w:rsidR="00FB5BED" w:rsidRPr="00A10285">
        <w:rPr>
          <w:rFonts w:ascii="Times New Roman" w:hAnsi="Times New Roman" w:cs="Times New Roman"/>
          <w:i/>
          <w:sz w:val="24"/>
          <w:szCs w:val="24"/>
        </w:rPr>
        <w:t xml:space="preserve"> </w:t>
      </w:r>
      <w:r w:rsidR="00D61197" w:rsidRPr="00A10285">
        <w:rPr>
          <w:rFonts w:ascii="Times New Roman" w:hAnsi="Times New Roman" w:cs="Times New Roman"/>
          <w:i/>
          <w:sz w:val="24"/>
          <w:szCs w:val="24"/>
        </w:rPr>
        <w:t>Alternative r</w:t>
      </w:r>
      <w:r w:rsidR="00FB5BED" w:rsidRPr="00A10285">
        <w:rPr>
          <w:rFonts w:ascii="Times New Roman" w:hAnsi="Times New Roman" w:cs="Times New Roman"/>
          <w:i/>
          <w:sz w:val="24"/>
          <w:szCs w:val="24"/>
        </w:rPr>
        <w:t>etningslinjer med tilsvarende sikkerhetsnivå</w:t>
      </w:r>
      <w:r w:rsidR="00D61197" w:rsidRPr="00A10285">
        <w:rPr>
          <w:rFonts w:ascii="Times New Roman" w:hAnsi="Times New Roman" w:cs="Times New Roman"/>
          <w:i/>
          <w:sz w:val="24"/>
          <w:szCs w:val="24"/>
        </w:rPr>
        <w:t xml:space="preserve"> kan b</w:t>
      </w:r>
      <w:r w:rsidR="000D6B23">
        <w:rPr>
          <w:rFonts w:ascii="Times New Roman" w:hAnsi="Times New Roman" w:cs="Times New Roman"/>
          <w:i/>
          <w:sz w:val="24"/>
          <w:szCs w:val="24"/>
        </w:rPr>
        <w:t>rukes</w:t>
      </w:r>
      <w:r w:rsidR="00FB5BED" w:rsidRPr="00A10285">
        <w:rPr>
          <w:rFonts w:ascii="Times New Roman" w:hAnsi="Times New Roman" w:cs="Times New Roman"/>
          <w:i/>
          <w:sz w:val="24"/>
          <w:szCs w:val="24"/>
        </w:rPr>
        <w:t>.</w:t>
      </w:r>
    </w:p>
    <w:p w14:paraId="52FCD02A" w14:textId="77777777" w:rsidR="00B300FB" w:rsidRPr="00A10285" w:rsidRDefault="00B300FB" w:rsidP="00B300FB">
      <w:pPr>
        <w:spacing w:after="0"/>
        <w:rPr>
          <w:rFonts w:ascii="Times New Roman" w:hAnsi="Times New Roman" w:cs="Times New Roman"/>
          <w:sz w:val="24"/>
          <w:szCs w:val="24"/>
        </w:rPr>
      </w:pPr>
    </w:p>
    <w:p w14:paraId="6E99C20C" w14:textId="01FCDDFF" w:rsidR="002D21DD" w:rsidRPr="00A10285" w:rsidRDefault="002D21DD" w:rsidP="00FB5BED">
      <w:pPr>
        <w:spacing w:after="0"/>
        <w:rPr>
          <w:rFonts w:ascii="Times New Roman" w:hAnsi="Times New Roman" w:cs="Times New Roman"/>
          <w:sz w:val="24"/>
          <w:szCs w:val="24"/>
        </w:rPr>
      </w:pPr>
      <w:r w:rsidRPr="00A10285">
        <w:rPr>
          <w:rFonts w:ascii="Times New Roman" w:hAnsi="Times New Roman" w:cs="Times New Roman"/>
          <w:sz w:val="24"/>
          <w:szCs w:val="24"/>
        </w:rPr>
        <w:t>§ 10 nr. 1.2 skal lyde:</w:t>
      </w:r>
    </w:p>
    <w:p w14:paraId="045408DE" w14:textId="77777777" w:rsidR="00FB5BED" w:rsidRPr="00A10285" w:rsidRDefault="00FB5BED" w:rsidP="00FB5BED">
      <w:pPr>
        <w:spacing w:after="0"/>
        <w:rPr>
          <w:rFonts w:ascii="Times New Roman" w:hAnsi="Times New Roman" w:cs="Times New Roman"/>
          <w:sz w:val="24"/>
          <w:szCs w:val="24"/>
        </w:rPr>
      </w:pPr>
      <w:r w:rsidRPr="00A10285">
        <w:rPr>
          <w:rFonts w:ascii="Times New Roman" w:hAnsi="Times New Roman" w:cs="Times New Roman"/>
          <w:sz w:val="24"/>
          <w:szCs w:val="24"/>
        </w:rPr>
        <w:t xml:space="preserve">1.2 </w:t>
      </w:r>
      <w:proofErr w:type="spellStart"/>
      <w:r w:rsidRPr="00A10285">
        <w:rPr>
          <w:rFonts w:ascii="Times New Roman" w:hAnsi="Times New Roman" w:cs="Times New Roman"/>
          <w:sz w:val="24"/>
          <w:szCs w:val="24"/>
        </w:rPr>
        <w:t>Oppjekkbare</w:t>
      </w:r>
      <w:proofErr w:type="spellEnd"/>
      <w:r w:rsidRPr="00A10285">
        <w:rPr>
          <w:rFonts w:ascii="Times New Roman" w:hAnsi="Times New Roman" w:cs="Times New Roman"/>
          <w:sz w:val="24"/>
          <w:szCs w:val="24"/>
        </w:rPr>
        <w:t xml:space="preserve"> innretninger. </w:t>
      </w:r>
    </w:p>
    <w:p w14:paraId="26E4EE83" w14:textId="473405B0" w:rsidR="00FB5BED" w:rsidRDefault="00FB5BED" w:rsidP="00FB5BED">
      <w:pPr>
        <w:spacing w:after="0"/>
        <w:rPr>
          <w:rFonts w:ascii="Times New Roman" w:hAnsi="Times New Roman" w:cs="Times New Roman"/>
          <w:sz w:val="24"/>
          <w:szCs w:val="24"/>
        </w:rPr>
      </w:pPr>
      <w:r w:rsidRPr="00A10285">
        <w:rPr>
          <w:rFonts w:ascii="Times New Roman" w:hAnsi="Times New Roman" w:cs="Times New Roman"/>
          <w:sz w:val="24"/>
          <w:szCs w:val="24"/>
        </w:rPr>
        <w:t xml:space="preserve">I </w:t>
      </w:r>
      <w:proofErr w:type="spellStart"/>
      <w:r w:rsidRPr="00A10285">
        <w:rPr>
          <w:rFonts w:ascii="Times New Roman" w:hAnsi="Times New Roman" w:cs="Times New Roman"/>
          <w:sz w:val="24"/>
          <w:szCs w:val="24"/>
        </w:rPr>
        <w:t>oppjekket</w:t>
      </w:r>
      <w:proofErr w:type="spellEnd"/>
      <w:r w:rsidRPr="00A10285">
        <w:rPr>
          <w:rFonts w:ascii="Times New Roman" w:hAnsi="Times New Roman" w:cs="Times New Roman"/>
          <w:sz w:val="24"/>
          <w:szCs w:val="24"/>
        </w:rPr>
        <w:t xml:space="preserve"> tilstand skal avstanden mellom</w:t>
      </w:r>
      <w:r w:rsidR="00887AAF">
        <w:rPr>
          <w:rFonts w:ascii="Times New Roman" w:hAnsi="Times New Roman" w:cs="Times New Roman"/>
          <w:sz w:val="24"/>
          <w:szCs w:val="24"/>
        </w:rPr>
        <w:t xml:space="preserve"> </w:t>
      </w:r>
      <w:r w:rsidR="00887AAF" w:rsidRPr="00887AAF">
        <w:rPr>
          <w:rFonts w:ascii="Times New Roman" w:hAnsi="Times New Roman" w:cs="Times New Roman"/>
          <w:i/>
          <w:sz w:val="24"/>
          <w:szCs w:val="24"/>
        </w:rPr>
        <w:t>underkant av</w:t>
      </w:r>
      <w:r w:rsidRPr="00A10285">
        <w:rPr>
          <w:rFonts w:ascii="Times New Roman" w:hAnsi="Times New Roman" w:cs="Times New Roman"/>
          <w:sz w:val="24"/>
          <w:szCs w:val="24"/>
        </w:rPr>
        <w:t xml:space="preserve"> </w:t>
      </w:r>
      <w:r w:rsidR="0086740C" w:rsidRPr="00B36005">
        <w:rPr>
          <w:rFonts w:ascii="Times New Roman" w:hAnsi="Times New Roman" w:cs="Times New Roman"/>
          <w:i/>
          <w:sz w:val="24"/>
          <w:szCs w:val="24"/>
        </w:rPr>
        <w:t>skroget</w:t>
      </w:r>
      <w:r w:rsidRPr="00A10285">
        <w:rPr>
          <w:rFonts w:ascii="Times New Roman" w:hAnsi="Times New Roman" w:cs="Times New Roman"/>
          <w:sz w:val="24"/>
          <w:szCs w:val="24"/>
        </w:rPr>
        <w:t xml:space="preserve"> og høyeste bølgetopp være positiv ved høyeste bølge med en årlig sannsynlighet på 10</w:t>
      </w:r>
      <w:r w:rsidRPr="00A10285">
        <w:rPr>
          <w:rFonts w:ascii="Times New Roman" w:hAnsi="Times New Roman" w:cs="Times New Roman"/>
          <w:sz w:val="24"/>
          <w:szCs w:val="24"/>
          <w:vertAlign w:val="superscript"/>
        </w:rPr>
        <w:t>-4</w:t>
      </w:r>
      <w:r w:rsidRPr="00A10285">
        <w:rPr>
          <w:rFonts w:ascii="Times New Roman" w:hAnsi="Times New Roman" w:cs="Times New Roman"/>
          <w:sz w:val="24"/>
          <w:szCs w:val="24"/>
        </w:rPr>
        <w:t xml:space="preserve">. Utregningen av høyeste beregningsbølge skal baseres på </w:t>
      </w:r>
      <w:r w:rsidRPr="00887AAF">
        <w:rPr>
          <w:rFonts w:ascii="Times New Roman" w:hAnsi="Times New Roman" w:cs="Times New Roman"/>
          <w:i/>
          <w:sz w:val="24"/>
          <w:szCs w:val="24"/>
        </w:rPr>
        <w:t>vannstand</w:t>
      </w:r>
      <w:r w:rsidR="00B17BA1" w:rsidRPr="00887AAF">
        <w:rPr>
          <w:rFonts w:ascii="Times New Roman" w:hAnsi="Times New Roman" w:cs="Times New Roman"/>
          <w:i/>
          <w:sz w:val="24"/>
          <w:szCs w:val="24"/>
        </w:rPr>
        <w:t>en</w:t>
      </w:r>
      <w:r w:rsidRPr="00A10285">
        <w:rPr>
          <w:rFonts w:ascii="Times New Roman" w:hAnsi="Times New Roman" w:cs="Times New Roman"/>
          <w:i/>
          <w:sz w:val="24"/>
          <w:szCs w:val="24"/>
        </w:rPr>
        <w:t xml:space="preserve"> fra grensetilstand 2</w:t>
      </w:r>
      <w:r w:rsidR="00B17BA1" w:rsidRPr="00A10285">
        <w:rPr>
          <w:rFonts w:ascii="Times New Roman" w:hAnsi="Times New Roman" w:cs="Times New Roman"/>
          <w:i/>
          <w:sz w:val="24"/>
          <w:szCs w:val="24"/>
        </w:rPr>
        <w:t>,</w:t>
      </w:r>
      <w:r w:rsidRPr="00A10285">
        <w:rPr>
          <w:rFonts w:ascii="Times New Roman" w:hAnsi="Times New Roman" w:cs="Times New Roman"/>
          <w:i/>
          <w:sz w:val="24"/>
          <w:szCs w:val="24"/>
        </w:rPr>
        <w:t xml:space="preserve"> i tabell</w:t>
      </w:r>
      <w:r w:rsidR="00D35143">
        <w:rPr>
          <w:rFonts w:ascii="Times New Roman" w:hAnsi="Times New Roman" w:cs="Times New Roman"/>
          <w:i/>
          <w:sz w:val="24"/>
          <w:szCs w:val="24"/>
        </w:rPr>
        <w:t>en</w:t>
      </w:r>
      <w:r w:rsidRPr="00A10285">
        <w:rPr>
          <w:rFonts w:ascii="Times New Roman" w:hAnsi="Times New Roman" w:cs="Times New Roman"/>
          <w:i/>
          <w:sz w:val="24"/>
          <w:szCs w:val="24"/>
        </w:rPr>
        <w:t xml:space="preserve"> </w:t>
      </w:r>
      <w:r w:rsidR="00A05198" w:rsidRPr="00A10285">
        <w:rPr>
          <w:rFonts w:ascii="Times New Roman" w:hAnsi="Times New Roman" w:cs="Times New Roman"/>
          <w:i/>
          <w:sz w:val="24"/>
          <w:szCs w:val="24"/>
        </w:rPr>
        <w:t xml:space="preserve">i </w:t>
      </w:r>
      <w:r w:rsidRPr="00A10285">
        <w:rPr>
          <w:rFonts w:ascii="Times New Roman" w:hAnsi="Times New Roman" w:cs="Times New Roman"/>
          <w:i/>
          <w:sz w:val="24"/>
          <w:szCs w:val="24"/>
        </w:rPr>
        <w:t xml:space="preserve">§ 6 </w:t>
      </w:r>
      <w:r w:rsidR="00567FDD" w:rsidRPr="00A10285">
        <w:rPr>
          <w:rFonts w:ascii="Times New Roman" w:hAnsi="Times New Roman" w:cs="Times New Roman"/>
          <w:i/>
          <w:sz w:val="24"/>
          <w:szCs w:val="24"/>
        </w:rPr>
        <w:t>nr.</w:t>
      </w:r>
      <w:r w:rsidRPr="00A10285">
        <w:rPr>
          <w:rFonts w:ascii="Times New Roman" w:hAnsi="Times New Roman" w:cs="Times New Roman"/>
          <w:sz w:val="24"/>
          <w:szCs w:val="24"/>
        </w:rPr>
        <w:t xml:space="preserve"> </w:t>
      </w:r>
      <w:r w:rsidRPr="00A10285">
        <w:rPr>
          <w:rFonts w:ascii="Times New Roman" w:hAnsi="Times New Roman" w:cs="Times New Roman"/>
          <w:i/>
          <w:sz w:val="24"/>
          <w:szCs w:val="24"/>
        </w:rPr>
        <w:t>2.2.1.</w:t>
      </w:r>
      <w:r w:rsidRPr="00A10285">
        <w:rPr>
          <w:rFonts w:ascii="Times New Roman" w:hAnsi="Times New Roman" w:cs="Times New Roman"/>
          <w:sz w:val="24"/>
          <w:szCs w:val="24"/>
        </w:rPr>
        <w:t xml:space="preserve"> </w:t>
      </w:r>
    </w:p>
    <w:p w14:paraId="55D58E78" w14:textId="77777777" w:rsidR="007A24AB" w:rsidRPr="00A10285" w:rsidRDefault="007A24AB" w:rsidP="00FB5BED">
      <w:pPr>
        <w:spacing w:after="0"/>
        <w:rPr>
          <w:rFonts w:ascii="Times New Roman" w:hAnsi="Times New Roman" w:cs="Times New Roman"/>
          <w:sz w:val="24"/>
          <w:szCs w:val="24"/>
        </w:rPr>
      </w:pPr>
    </w:p>
    <w:p w14:paraId="7E9F6C9B" w14:textId="66FCE058" w:rsidR="0089157C" w:rsidRPr="00A10285" w:rsidRDefault="0089157C" w:rsidP="00B300FB">
      <w:pPr>
        <w:spacing w:after="0"/>
        <w:rPr>
          <w:rFonts w:ascii="Times New Roman" w:hAnsi="Times New Roman" w:cs="Times New Roman"/>
          <w:sz w:val="24"/>
          <w:szCs w:val="24"/>
        </w:rPr>
      </w:pPr>
      <w:r w:rsidRPr="00A10285">
        <w:rPr>
          <w:rFonts w:ascii="Times New Roman" w:hAnsi="Times New Roman" w:cs="Times New Roman"/>
          <w:sz w:val="24"/>
          <w:szCs w:val="24"/>
        </w:rPr>
        <w:t>§ 13 nr. 2.1 skal lyde:</w:t>
      </w:r>
    </w:p>
    <w:p w14:paraId="45167BE8" w14:textId="205D7B0D" w:rsidR="0089157C" w:rsidRPr="00A10285" w:rsidRDefault="0089157C" w:rsidP="00B300FB">
      <w:pPr>
        <w:spacing w:after="0"/>
        <w:rPr>
          <w:rFonts w:ascii="Times New Roman" w:hAnsi="Times New Roman" w:cs="Times New Roman"/>
          <w:sz w:val="24"/>
          <w:szCs w:val="24"/>
        </w:rPr>
      </w:pPr>
      <w:r w:rsidRPr="00A10285">
        <w:rPr>
          <w:rFonts w:ascii="Times New Roman" w:hAnsi="Times New Roman" w:cs="Times New Roman"/>
          <w:sz w:val="24"/>
          <w:szCs w:val="24"/>
        </w:rPr>
        <w:t xml:space="preserve">2.1 </w:t>
      </w:r>
      <w:r w:rsidR="00C477D4" w:rsidRPr="009F2195">
        <w:rPr>
          <w:rFonts w:ascii="Times New Roman" w:hAnsi="Times New Roman" w:cs="Times New Roman"/>
          <w:i/>
          <w:sz w:val="24"/>
          <w:szCs w:val="24"/>
        </w:rPr>
        <w:t>É</w:t>
      </w:r>
      <w:r w:rsidRPr="009F2195">
        <w:rPr>
          <w:rFonts w:ascii="Times New Roman" w:hAnsi="Times New Roman" w:cs="Times New Roman"/>
          <w:i/>
          <w:sz w:val="24"/>
          <w:szCs w:val="24"/>
        </w:rPr>
        <w:t>n</w:t>
      </w:r>
      <w:r w:rsidRPr="00A10285">
        <w:rPr>
          <w:rFonts w:ascii="Times New Roman" w:hAnsi="Times New Roman" w:cs="Times New Roman"/>
          <w:sz w:val="24"/>
          <w:szCs w:val="24"/>
        </w:rPr>
        <w:t xml:space="preserve"> eller flere lanterner med hvitt lys plassert slik at minst </w:t>
      </w:r>
      <w:r w:rsidRPr="00A10285">
        <w:rPr>
          <w:rFonts w:ascii="Times New Roman" w:hAnsi="Times New Roman" w:cs="Times New Roman"/>
          <w:i/>
          <w:sz w:val="24"/>
          <w:szCs w:val="24"/>
        </w:rPr>
        <w:t>én</w:t>
      </w:r>
      <w:r w:rsidRPr="00A10285">
        <w:rPr>
          <w:rFonts w:ascii="Times New Roman" w:hAnsi="Times New Roman" w:cs="Times New Roman"/>
          <w:sz w:val="24"/>
          <w:szCs w:val="24"/>
        </w:rPr>
        <w:t xml:space="preserve"> lanterne kan bli sett fra hvilken som helst retning. Lanternene skal ikke </w:t>
      </w:r>
      <w:r w:rsidRPr="00D35143">
        <w:rPr>
          <w:rFonts w:ascii="Times New Roman" w:hAnsi="Times New Roman" w:cs="Times New Roman"/>
          <w:i/>
          <w:sz w:val="24"/>
          <w:szCs w:val="24"/>
        </w:rPr>
        <w:t>plasseres</w:t>
      </w:r>
      <w:r w:rsidRPr="00A10285">
        <w:rPr>
          <w:rFonts w:ascii="Times New Roman" w:hAnsi="Times New Roman" w:cs="Times New Roman"/>
          <w:sz w:val="24"/>
          <w:szCs w:val="24"/>
        </w:rPr>
        <w:t xml:space="preserve"> høyere enn 30 meter</w:t>
      </w:r>
      <w:r w:rsidR="00425E9B">
        <w:rPr>
          <w:rFonts w:ascii="Times New Roman" w:hAnsi="Times New Roman" w:cs="Times New Roman"/>
          <w:sz w:val="24"/>
          <w:szCs w:val="24"/>
        </w:rPr>
        <w:t xml:space="preserve"> </w:t>
      </w:r>
      <w:r w:rsidR="00F22AB5">
        <w:rPr>
          <w:rFonts w:ascii="Times New Roman" w:hAnsi="Times New Roman" w:cs="Times New Roman"/>
          <w:i/>
          <w:sz w:val="24"/>
          <w:szCs w:val="24"/>
        </w:rPr>
        <w:t>og ikke lavere enn</w:t>
      </w:r>
      <w:r w:rsidR="00F22AB5" w:rsidRPr="00A10285">
        <w:rPr>
          <w:rFonts w:ascii="Times New Roman" w:hAnsi="Times New Roman" w:cs="Times New Roman"/>
          <w:sz w:val="24"/>
          <w:szCs w:val="24"/>
        </w:rPr>
        <w:t xml:space="preserve"> </w:t>
      </w:r>
      <w:r w:rsidRPr="00A10285">
        <w:rPr>
          <w:rFonts w:ascii="Times New Roman" w:hAnsi="Times New Roman" w:cs="Times New Roman"/>
          <w:i/>
          <w:sz w:val="24"/>
          <w:szCs w:val="24"/>
        </w:rPr>
        <w:t>6</w:t>
      </w:r>
      <w:r w:rsidRPr="00A10285">
        <w:rPr>
          <w:rFonts w:ascii="Times New Roman" w:hAnsi="Times New Roman" w:cs="Times New Roman"/>
          <w:sz w:val="24"/>
          <w:szCs w:val="24"/>
        </w:rPr>
        <w:t xml:space="preserve"> meter over havflaten. </w:t>
      </w:r>
      <w:r w:rsidRPr="00A10285">
        <w:rPr>
          <w:rFonts w:ascii="Times New Roman" w:hAnsi="Times New Roman" w:cs="Times New Roman"/>
          <w:i/>
          <w:sz w:val="24"/>
          <w:szCs w:val="24"/>
        </w:rPr>
        <w:t>Dersom innretningen er slik at lanternene ikke kan plasseres på 30 meter eller lavere, kan lanternene plasseres høyere, men så nær 30 meter som mulig.</w:t>
      </w:r>
      <w:r w:rsidRPr="00A10285">
        <w:rPr>
          <w:rFonts w:ascii="Times New Roman" w:hAnsi="Times New Roman" w:cs="Times New Roman"/>
          <w:sz w:val="24"/>
          <w:szCs w:val="24"/>
        </w:rPr>
        <w:t xml:space="preserve"> Lanternene skal en mørk natt med god sikt være synlig minst 15 nautiske mil. Det skal være anordnet et reservesystem med en nominell lysvidde på minst 10 nautiske mil. Lanternene skal gi karakteren morsebokstaven U hvert 15. sekund. Linsene i lanternene må være konstruert slik at lyset, foruten å bli sett på den ovenfor nevnte avstand, også kan bli sett i nærheten av innretningen.</w:t>
      </w:r>
    </w:p>
    <w:p w14:paraId="2B64D7BA" w14:textId="77777777" w:rsidR="00B300FB" w:rsidRPr="00A10285" w:rsidRDefault="00B300FB" w:rsidP="00B300FB">
      <w:pPr>
        <w:spacing w:after="0"/>
        <w:rPr>
          <w:rFonts w:ascii="Times New Roman" w:hAnsi="Times New Roman" w:cs="Times New Roman"/>
          <w:sz w:val="24"/>
          <w:szCs w:val="24"/>
        </w:rPr>
      </w:pPr>
    </w:p>
    <w:p w14:paraId="2FD58FAD" w14:textId="77777777" w:rsidR="009A1904" w:rsidRPr="006C7ABC" w:rsidRDefault="009A1904" w:rsidP="009A1904">
      <w:pPr>
        <w:spacing w:after="0"/>
        <w:rPr>
          <w:rFonts w:ascii="Times New Roman" w:hAnsi="Times New Roman" w:cs="Times New Roman"/>
          <w:sz w:val="24"/>
          <w:szCs w:val="24"/>
        </w:rPr>
      </w:pPr>
      <w:r>
        <w:rPr>
          <w:rFonts w:ascii="Times New Roman" w:hAnsi="Times New Roman" w:cs="Times New Roman"/>
          <w:sz w:val="24"/>
          <w:szCs w:val="24"/>
        </w:rPr>
        <w:t>I § 21 nr. 1.1 skal uttrykket «tilleggsbelastninger» endres til «</w:t>
      </w:r>
      <w:proofErr w:type="spellStart"/>
      <w:r>
        <w:rPr>
          <w:rFonts w:ascii="Times New Roman" w:hAnsi="Times New Roman" w:cs="Times New Roman"/>
          <w:sz w:val="24"/>
          <w:szCs w:val="24"/>
        </w:rPr>
        <w:t>tilleggslaster</w:t>
      </w:r>
      <w:proofErr w:type="spellEnd"/>
      <w:r>
        <w:rPr>
          <w:rFonts w:ascii="Times New Roman" w:hAnsi="Times New Roman" w:cs="Times New Roman"/>
          <w:sz w:val="24"/>
          <w:szCs w:val="24"/>
        </w:rPr>
        <w:t>».</w:t>
      </w:r>
    </w:p>
    <w:p w14:paraId="29C62D5A" w14:textId="77777777" w:rsidR="00B300FB" w:rsidRPr="00A10285" w:rsidRDefault="00B300FB" w:rsidP="00B300FB">
      <w:pPr>
        <w:spacing w:after="0"/>
        <w:rPr>
          <w:rFonts w:ascii="Times New Roman" w:hAnsi="Times New Roman" w:cs="Times New Roman"/>
          <w:sz w:val="24"/>
          <w:szCs w:val="24"/>
        </w:rPr>
      </w:pPr>
    </w:p>
    <w:p w14:paraId="4FF36D9B" w14:textId="188C514A" w:rsidR="00B300FB" w:rsidRPr="00A10285" w:rsidRDefault="00B300FB" w:rsidP="00EC79D8">
      <w:pPr>
        <w:spacing w:after="0"/>
        <w:jc w:val="center"/>
        <w:rPr>
          <w:rFonts w:ascii="Times New Roman" w:hAnsi="Times New Roman" w:cs="Times New Roman"/>
          <w:b/>
          <w:sz w:val="24"/>
          <w:szCs w:val="24"/>
        </w:rPr>
      </w:pPr>
      <w:r w:rsidRPr="00A10285">
        <w:rPr>
          <w:rFonts w:ascii="Times New Roman" w:hAnsi="Times New Roman" w:cs="Times New Roman"/>
          <w:b/>
          <w:sz w:val="24"/>
          <w:szCs w:val="24"/>
        </w:rPr>
        <w:t>II</w:t>
      </w:r>
    </w:p>
    <w:p w14:paraId="01FC1330" w14:textId="77777777" w:rsidR="006A6BD7" w:rsidRPr="00A10285" w:rsidRDefault="006A6BD7" w:rsidP="00EC79D8">
      <w:pPr>
        <w:spacing w:after="0"/>
        <w:jc w:val="center"/>
        <w:rPr>
          <w:rFonts w:ascii="Times New Roman" w:hAnsi="Times New Roman" w:cs="Times New Roman"/>
          <w:b/>
          <w:sz w:val="24"/>
          <w:szCs w:val="24"/>
        </w:rPr>
      </w:pPr>
    </w:p>
    <w:p w14:paraId="427A8C06" w14:textId="6F4038D2" w:rsidR="00186673" w:rsidRPr="00A10285" w:rsidRDefault="00B300FB" w:rsidP="00306586">
      <w:pPr>
        <w:spacing w:after="0"/>
        <w:rPr>
          <w:rFonts w:ascii="Times New Roman" w:hAnsi="Times New Roman" w:cs="Times New Roman"/>
          <w:b/>
          <w:sz w:val="24"/>
          <w:szCs w:val="24"/>
        </w:rPr>
      </w:pPr>
      <w:proofErr w:type="spellStart"/>
      <w:r w:rsidRPr="00A10285">
        <w:rPr>
          <w:rFonts w:ascii="Times New Roman" w:hAnsi="Times New Roman" w:cs="Times New Roman"/>
          <w:sz w:val="24"/>
          <w:szCs w:val="24"/>
        </w:rPr>
        <w:t>Forskriften</w:t>
      </w:r>
      <w:proofErr w:type="spellEnd"/>
      <w:r w:rsidRPr="00A10285">
        <w:rPr>
          <w:rFonts w:ascii="Times New Roman" w:hAnsi="Times New Roman" w:cs="Times New Roman"/>
          <w:sz w:val="24"/>
          <w:szCs w:val="24"/>
        </w:rPr>
        <w:t xml:space="preserve"> trer i kraft</w:t>
      </w:r>
      <w:r w:rsidR="00C4165A" w:rsidRPr="00A10285">
        <w:rPr>
          <w:rFonts w:ascii="Times New Roman" w:hAnsi="Times New Roman" w:cs="Times New Roman"/>
          <w:sz w:val="24"/>
          <w:szCs w:val="24"/>
        </w:rPr>
        <w:t xml:space="preserve"> </w:t>
      </w:r>
      <w:r w:rsidR="00EE7A8A">
        <w:rPr>
          <w:rFonts w:ascii="Times New Roman" w:hAnsi="Times New Roman" w:cs="Times New Roman"/>
          <w:sz w:val="24"/>
          <w:szCs w:val="24"/>
        </w:rPr>
        <w:t>1. januar 2019</w:t>
      </w:r>
      <w:r w:rsidR="00EC79D8" w:rsidRPr="00A10285">
        <w:rPr>
          <w:rFonts w:ascii="Times New Roman" w:hAnsi="Times New Roman" w:cs="Times New Roman"/>
          <w:sz w:val="24"/>
          <w:szCs w:val="24"/>
        </w:rPr>
        <w:t>.</w:t>
      </w:r>
      <w:r w:rsidRPr="00A10285">
        <w:rPr>
          <w:rFonts w:ascii="Times New Roman" w:hAnsi="Times New Roman" w:cs="Times New Roman"/>
          <w:sz w:val="24"/>
          <w:szCs w:val="24"/>
        </w:rPr>
        <w:t xml:space="preserve"> </w:t>
      </w:r>
    </w:p>
    <w:sectPr w:rsidR="00186673" w:rsidRPr="00A102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3B4C"/>
    <w:multiLevelType w:val="hybridMultilevel"/>
    <w:tmpl w:val="F5321C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7C10287"/>
    <w:multiLevelType w:val="hybridMultilevel"/>
    <w:tmpl w:val="1A64B6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B11106C"/>
    <w:multiLevelType w:val="hybridMultilevel"/>
    <w:tmpl w:val="C6F67BB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DA048FE"/>
    <w:multiLevelType w:val="hybridMultilevel"/>
    <w:tmpl w:val="4DECC67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CAC6BC5"/>
    <w:multiLevelType w:val="hybridMultilevel"/>
    <w:tmpl w:val="E3E0B6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D5B1B2F"/>
    <w:multiLevelType w:val="hybridMultilevel"/>
    <w:tmpl w:val="D9C271AE"/>
    <w:lvl w:ilvl="0" w:tplc="7506C21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3EF1EBF"/>
    <w:multiLevelType w:val="hybridMultilevel"/>
    <w:tmpl w:val="8DC8DED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73"/>
    <w:rsid w:val="000018E1"/>
    <w:rsid w:val="00023B10"/>
    <w:rsid w:val="00025A89"/>
    <w:rsid w:val="00027ADD"/>
    <w:rsid w:val="0004197F"/>
    <w:rsid w:val="000770C8"/>
    <w:rsid w:val="00081091"/>
    <w:rsid w:val="0009073B"/>
    <w:rsid w:val="00093F9A"/>
    <w:rsid w:val="000B1BE4"/>
    <w:rsid w:val="000C3A6E"/>
    <w:rsid w:val="000D082E"/>
    <w:rsid w:val="000D57F9"/>
    <w:rsid w:val="000D6B23"/>
    <w:rsid w:val="000E0EC3"/>
    <w:rsid w:val="000E236E"/>
    <w:rsid w:val="000F2C26"/>
    <w:rsid w:val="00111ACD"/>
    <w:rsid w:val="00113290"/>
    <w:rsid w:val="00113663"/>
    <w:rsid w:val="00133397"/>
    <w:rsid w:val="00171102"/>
    <w:rsid w:val="00186673"/>
    <w:rsid w:val="001A6A05"/>
    <w:rsid w:val="001A6C8C"/>
    <w:rsid w:val="001B2AE0"/>
    <w:rsid w:val="001B7137"/>
    <w:rsid w:val="001C5EC0"/>
    <w:rsid w:val="002165FA"/>
    <w:rsid w:val="002200C3"/>
    <w:rsid w:val="00222AC4"/>
    <w:rsid w:val="00225E35"/>
    <w:rsid w:val="00226313"/>
    <w:rsid w:val="002278CE"/>
    <w:rsid w:val="00236C6F"/>
    <w:rsid w:val="0024044C"/>
    <w:rsid w:val="00245FA4"/>
    <w:rsid w:val="00254A84"/>
    <w:rsid w:val="00256DED"/>
    <w:rsid w:val="00261F31"/>
    <w:rsid w:val="00277B9E"/>
    <w:rsid w:val="00282211"/>
    <w:rsid w:val="00286C69"/>
    <w:rsid w:val="0029633B"/>
    <w:rsid w:val="002A52D5"/>
    <w:rsid w:val="002A5418"/>
    <w:rsid w:val="002B0FCF"/>
    <w:rsid w:val="002B229B"/>
    <w:rsid w:val="002B3E04"/>
    <w:rsid w:val="002C46AA"/>
    <w:rsid w:val="002C75E8"/>
    <w:rsid w:val="002D21DD"/>
    <w:rsid w:val="002E2ABD"/>
    <w:rsid w:val="002E567E"/>
    <w:rsid w:val="00303753"/>
    <w:rsid w:val="00306586"/>
    <w:rsid w:val="003234C2"/>
    <w:rsid w:val="00323A7C"/>
    <w:rsid w:val="00331329"/>
    <w:rsid w:val="00355ABB"/>
    <w:rsid w:val="0036074E"/>
    <w:rsid w:val="00365547"/>
    <w:rsid w:val="00385A0B"/>
    <w:rsid w:val="0038734C"/>
    <w:rsid w:val="003900D0"/>
    <w:rsid w:val="00391BEB"/>
    <w:rsid w:val="003B10DB"/>
    <w:rsid w:val="003D1859"/>
    <w:rsid w:val="003D264A"/>
    <w:rsid w:val="003F048B"/>
    <w:rsid w:val="003F63AA"/>
    <w:rsid w:val="00402E8A"/>
    <w:rsid w:val="004051B4"/>
    <w:rsid w:val="0041093D"/>
    <w:rsid w:val="00425E9B"/>
    <w:rsid w:val="00441BF2"/>
    <w:rsid w:val="0045047C"/>
    <w:rsid w:val="0045231B"/>
    <w:rsid w:val="004644FD"/>
    <w:rsid w:val="00471FD9"/>
    <w:rsid w:val="00474878"/>
    <w:rsid w:val="004A7603"/>
    <w:rsid w:val="004A7BAE"/>
    <w:rsid w:val="004A7CC4"/>
    <w:rsid w:val="004C0E5C"/>
    <w:rsid w:val="004C0F4D"/>
    <w:rsid w:val="004C6CAC"/>
    <w:rsid w:val="004D213D"/>
    <w:rsid w:val="004F3FD5"/>
    <w:rsid w:val="005135E3"/>
    <w:rsid w:val="00532CA1"/>
    <w:rsid w:val="005366F0"/>
    <w:rsid w:val="00542479"/>
    <w:rsid w:val="0055274D"/>
    <w:rsid w:val="00554F33"/>
    <w:rsid w:val="005616B9"/>
    <w:rsid w:val="005665B0"/>
    <w:rsid w:val="00567FDD"/>
    <w:rsid w:val="005704F6"/>
    <w:rsid w:val="00574BCE"/>
    <w:rsid w:val="0057570B"/>
    <w:rsid w:val="00581454"/>
    <w:rsid w:val="005B1F5F"/>
    <w:rsid w:val="005C6025"/>
    <w:rsid w:val="005E0D9A"/>
    <w:rsid w:val="005F1880"/>
    <w:rsid w:val="005F61A9"/>
    <w:rsid w:val="006137E4"/>
    <w:rsid w:val="006159FE"/>
    <w:rsid w:val="00615A09"/>
    <w:rsid w:val="00624E44"/>
    <w:rsid w:val="006443D6"/>
    <w:rsid w:val="00644EC3"/>
    <w:rsid w:val="006A1A8A"/>
    <w:rsid w:val="006A6BD7"/>
    <w:rsid w:val="006B1EE9"/>
    <w:rsid w:val="006C03E6"/>
    <w:rsid w:val="006C36AC"/>
    <w:rsid w:val="006C7ABC"/>
    <w:rsid w:val="006E29A4"/>
    <w:rsid w:val="006F728C"/>
    <w:rsid w:val="00703195"/>
    <w:rsid w:val="00704202"/>
    <w:rsid w:val="0070520A"/>
    <w:rsid w:val="007067A2"/>
    <w:rsid w:val="00714EE9"/>
    <w:rsid w:val="00715850"/>
    <w:rsid w:val="00721B92"/>
    <w:rsid w:val="00743580"/>
    <w:rsid w:val="00771A84"/>
    <w:rsid w:val="00785EA8"/>
    <w:rsid w:val="00795566"/>
    <w:rsid w:val="00797D09"/>
    <w:rsid w:val="007A24AB"/>
    <w:rsid w:val="007B3E95"/>
    <w:rsid w:val="007C4B8B"/>
    <w:rsid w:val="007D3F37"/>
    <w:rsid w:val="007D6415"/>
    <w:rsid w:val="007E195C"/>
    <w:rsid w:val="007E7211"/>
    <w:rsid w:val="007F4BE3"/>
    <w:rsid w:val="008104F0"/>
    <w:rsid w:val="00811203"/>
    <w:rsid w:val="00824FA2"/>
    <w:rsid w:val="008377B0"/>
    <w:rsid w:val="00841578"/>
    <w:rsid w:val="0086455F"/>
    <w:rsid w:val="008669D8"/>
    <w:rsid w:val="0086740C"/>
    <w:rsid w:val="00871069"/>
    <w:rsid w:val="0087118D"/>
    <w:rsid w:val="00887AAF"/>
    <w:rsid w:val="0089157C"/>
    <w:rsid w:val="008A6098"/>
    <w:rsid w:val="008B14AE"/>
    <w:rsid w:val="008E38BE"/>
    <w:rsid w:val="00915BFA"/>
    <w:rsid w:val="00923E9D"/>
    <w:rsid w:val="009363CF"/>
    <w:rsid w:val="0094327C"/>
    <w:rsid w:val="009476D7"/>
    <w:rsid w:val="0096285E"/>
    <w:rsid w:val="009644A8"/>
    <w:rsid w:val="009752F4"/>
    <w:rsid w:val="009856A2"/>
    <w:rsid w:val="00996460"/>
    <w:rsid w:val="009A1904"/>
    <w:rsid w:val="009B26F9"/>
    <w:rsid w:val="009B6699"/>
    <w:rsid w:val="009C708A"/>
    <w:rsid w:val="009D3861"/>
    <w:rsid w:val="009E055D"/>
    <w:rsid w:val="009F2195"/>
    <w:rsid w:val="00A0180A"/>
    <w:rsid w:val="00A05198"/>
    <w:rsid w:val="00A07560"/>
    <w:rsid w:val="00A10285"/>
    <w:rsid w:val="00A1426F"/>
    <w:rsid w:val="00A226A3"/>
    <w:rsid w:val="00A26761"/>
    <w:rsid w:val="00A26CDB"/>
    <w:rsid w:val="00A47D05"/>
    <w:rsid w:val="00A54E25"/>
    <w:rsid w:val="00A70007"/>
    <w:rsid w:val="00A75F7D"/>
    <w:rsid w:val="00A8472D"/>
    <w:rsid w:val="00A91590"/>
    <w:rsid w:val="00A929AF"/>
    <w:rsid w:val="00A9548C"/>
    <w:rsid w:val="00A97EF9"/>
    <w:rsid w:val="00AA08C7"/>
    <w:rsid w:val="00AA3224"/>
    <w:rsid w:val="00AB3D97"/>
    <w:rsid w:val="00AB69EC"/>
    <w:rsid w:val="00AC2ABB"/>
    <w:rsid w:val="00AE7000"/>
    <w:rsid w:val="00AF0E40"/>
    <w:rsid w:val="00AF5CBE"/>
    <w:rsid w:val="00B03B87"/>
    <w:rsid w:val="00B06682"/>
    <w:rsid w:val="00B16362"/>
    <w:rsid w:val="00B165AF"/>
    <w:rsid w:val="00B17BA1"/>
    <w:rsid w:val="00B23F96"/>
    <w:rsid w:val="00B26EA6"/>
    <w:rsid w:val="00B300FB"/>
    <w:rsid w:val="00B30B52"/>
    <w:rsid w:val="00B36005"/>
    <w:rsid w:val="00B4179A"/>
    <w:rsid w:val="00B43184"/>
    <w:rsid w:val="00B4451E"/>
    <w:rsid w:val="00B54A02"/>
    <w:rsid w:val="00B61A62"/>
    <w:rsid w:val="00B719BE"/>
    <w:rsid w:val="00B81D9B"/>
    <w:rsid w:val="00B90523"/>
    <w:rsid w:val="00B92D2A"/>
    <w:rsid w:val="00B93E96"/>
    <w:rsid w:val="00BD3FCF"/>
    <w:rsid w:val="00BE5C67"/>
    <w:rsid w:val="00C043FE"/>
    <w:rsid w:val="00C361F3"/>
    <w:rsid w:val="00C376BC"/>
    <w:rsid w:val="00C4165A"/>
    <w:rsid w:val="00C477D4"/>
    <w:rsid w:val="00C50CD3"/>
    <w:rsid w:val="00C5489A"/>
    <w:rsid w:val="00C568DF"/>
    <w:rsid w:val="00C574BC"/>
    <w:rsid w:val="00C83394"/>
    <w:rsid w:val="00CB70E0"/>
    <w:rsid w:val="00CD0D19"/>
    <w:rsid w:val="00CE065A"/>
    <w:rsid w:val="00CE7B9B"/>
    <w:rsid w:val="00CF1ECE"/>
    <w:rsid w:val="00D0131F"/>
    <w:rsid w:val="00D04301"/>
    <w:rsid w:val="00D07788"/>
    <w:rsid w:val="00D25ABD"/>
    <w:rsid w:val="00D26F57"/>
    <w:rsid w:val="00D32315"/>
    <w:rsid w:val="00D35143"/>
    <w:rsid w:val="00D37811"/>
    <w:rsid w:val="00D5332A"/>
    <w:rsid w:val="00D60065"/>
    <w:rsid w:val="00D6045A"/>
    <w:rsid w:val="00D61197"/>
    <w:rsid w:val="00D63788"/>
    <w:rsid w:val="00D80B49"/>
    <w:rsid w:val="00DA022F"/>
    <w:rsid w:val="00DB4886"/>
    <w:rsid w:val="00DC20B3"/>
    <w:rsid w:val="00DC6985"/>
    <w:rsid w:val="00DD7A3A"/>
    <w:rsid w:val="00DE0A34"/>
    <w:rsid w:val="00E01FBB"/>
    <w:rsid w:val="00E10E60"/>
    <w:rsid w:val="00E12A48"/>
    <w:rsid w:val="00E2646D"/>
    <w:rsid w:val="00E3346E"/>
    <w:rsid w:val="00E36033"/>
    <w:rsid w:val="00E41AF3"/>
    <w:rsid w:val="00E4434A"/>
    <w:rsid w:val="00E81D16"/>
    <w:rsid w:val="00E85AB2"/>
    <w:rsid w:val="00E85AC7"/>
    <w:rsid w:val="00E91A56"/>
    <w:rsid w:val="00EA5D2C"/>
    <w:rsid w:val="00EC496E"/>
    <w:rsid w:val="00EC79D8"/>
    <w:rsid w:val="00ED247A"/>
    <w:rsid w:val="00EE3173"/>
    <w:rsid w:val="00EE7A8A"/>
    <w:rsid w:val="00EF51D8"/>
    <w:rsid w:val="00F049EF"/>
    <w:rsid w:val="00F22AB5"/>
    <w:rsid w:val="00F22F4C"/>
    <w:rsid w:val="00F2325F"/>
    <w:rsid w:val="00F371EF"/>
    <w:rsid w:val="00F55780"/>
    <w:rsid w:val="00F665A9"/>
    <w:rsid w:val="00F952EE"/>
    <w:rsid w:val="00FA3912"/>
    <w:rsid w:val="00FB5BED"/>
    <w:rsid w:val="00FC2C0A"/>
    <w:rsid w:val="00FC759C"/>
    <w:rsid w:val="00FD31F6"/>
    <w:rsid w:val="00FD6963"/>
    <w:rsid w:val="00FE31D3"/>
    <w:rsid w:val="00FE515C"/>
    <w:rsid w:val="00FF1516"/>
    <w:rsid w:val="00FF3C35"/>
    <w:rsid w:val="00FF40B1"/>
    <w:rsid w:val="00FF46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93FC"/>
  <w15:chartTrackingRefBased/>
  <w15:docId w15:val="{56533714-CD64-484B-A5CA-541F1CD4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186673"/>
    <w:rPr>
      <w:sz w:val="16"/>
      <w:szCs w:val="16"/>
    </w:rPr>
  </w:style>
  <w:style w:type="paragraph" w:styleId="Merknadstekst">
    <w:name w:val="annotation text"/>
    <w:basedOn w:val="Normal"/>
    <w:link w:val="MerknadstekstTegn"/>
    <w:uiPriority w:val="99"/>
    <w:unhideWhenUsed/>
    <w:rsid w:val="00186673"/>
    <w:pPr>
      <w:spacing w:after="200" w:line="240" w:lineRule="auto"/>
    </w:pPr>
    <w:rPr>
      <w:sz w:val="20"/>
      <w:szCs w:val="20"/>
    </w:rPr>
  </w:style>
  <w:style w:type="character" w:customStyle="1" w:styleId="MerknadstekstTegn">
    <w:name w:val="Merknadstekst Tegn"/>
    <w:basedOn w:val="Standardskriftforavsnitt"/>
    <w:link w:val="Merknadstekst"/>
    <w:uiPriority w:val="99"/>
    <w:rsid w:val="00186673"/>
    <w:rPr>
      <w:sz w:val="20"/>
      <w:szCs w:val="20"/>
    </w:rPr>
  </w:style>
  <w:style w:type="paragraph" w:styleId="Bobletekst">
    <w:name w:val="Balloon Text"/>
    <w:basedOn w:val="Normal"/>
    <w:link w:val="BobletekstTegn"/>
    <w:uiPriority w:val="99"/>
    <w:semiHidden/>
    <w:unhideWhenUsed/>
    <w:rsid w:val="0018667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86673"/>
    <w:rPr>
      <w:rFonts w:ascii="Segoe UI" w:hAnsi="Segoe UI" w:cs="Segoe UI"/>
      <w:sz w:val="18"/>
      <w:szCs w:val="18"/>
    </w:rPr>
  </w:style>
  <w:style w:type="table" w:styleId="Tabellrutenett">
    <w:name w:val="Table Grid"/>
    <w:basedOn w:val="Vanligtabell"/>
    <w:uiPriority w:val="39"/>
    <w:rsid w:val="00C83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093D"/>
    <w:pPr>
      <w:ind w:left="720"/>
      <w:contextualSpacing/>
    </w:pPr>
  </w:style>
  <w:style w:type="paragraph" w:styleId="Kommentaremne">
    <w:name w:val="annotation subject"/>
    <w:basedOn w:val="Merknadstekst"/>
    <w:next w:val="Merknadstekst"/>
    <w:link w:val="KommentaremneTegn"/>
    <w:uiPriority w:val="99"/>
    <w:semiHidden/>
    <w:unhideWhenUsed/>
    <w:rsid w:val="009856A2"/>
    <w:pPr>
      <w:spacing w:after="160"/>
    </w:pPr>
    <w:rPr>
      <w:b/>
      <w:bCs/>
    </w:rPr>
  </w:style>
  <w:style w:type="character" w:customStyle="1" w:styleId="KommentaremneTegn">
    <w:name w:val="Kommentaremne Tegn"/>
    <w:basedOn w:val="MerknadstekstTegn"/>
    <w:link w:val="Kommentaremne"/>
    <w:uiPriority w:val="99"/>
    <w:semiHidden/>
    <w:rsid w:val="009856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8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6cda3eed2d14ea999d67a7bcceae600 xmlns="1065ab05-f7f8-4724-b49f-1e8bf2acbb1d">
      <Terms xmlns="http://schemas.microsoft.com/office/infopath/2007/PartnerControls">
        <TermInfo xmlns="http://schemas.microsoft.com/office/infopath/2007/PartnerControls">
          <TermName xmlns="http://schemas.microsoft.com/office/infopath/2007/PartnerControls">Flyttbare innretninger</TermName>
          <TermId xmlns="http://schemas.microsoft.com/office/infopath/2007/PartnerControls">3e4f4dac-4115-4781-ad80-c9a468211605</TermId>
        </TermInfo>
      </Terms>
    </l6cda3eed2d14ea999d67a7bcceae600>
    <TaxCatchAll xmlns="1065ab05-f7f8-4724-b49f-1e8bf2acbb1d">
      <Value>75</Value>
      <Value>214</Value>
      <Value>240</Value>
    </TaxCatchAll>
    <c2aae540edc840ac85a95d0cdccae6b9 xmlns="1065ab05-f7f8-4724-b49f-1e8bf2acbb1d">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22ad557f-b9fa-45ba-8d6f-27dfb38a65f0</TermId>
        </TermInfo>
      </Terms>
    </c2aae540edc840ac85a95d0cdccae6b9>
    <o8284724205e42c8a56db8ff4f329779 xmlns="1065ab05-f7f8-4724-b49f-1e8bf2acbb1d">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2cde9afc-3139-47d7-a23a-7d87f413c98c</TermId>
        </TermInfo>
      </Terms>
    </o8284724205e42c8a56db8ff4f329779>
    <TaxKeywordTaxHTField xmlns="1065ab05-f7f8-4724-b49f-1e8bf2acbb1d">
      <Terms xmlns="http://schemas.microsoft.com/office/infopath/2007/PartnerControls"/>
    </TaxKeywordTaxHTField>
    <_dlc_DocId xmlns="f2ec8d3c-c12f-424c-926f-1f8ebca512fc">FJPNMAMED2PC-609681684-377</_dlc_DocId>
    <_dlc_DocIdUrl xmlns="f2ec8d3c-c12f-424c-926f-1f8ebca512fc">
      <Url>https://sps.sjofartsdir.no/avdeling/fs/FI/_layouts/15/DocIdRedir.aspx?ID=FJPNMAMED2PC-609681684-377</Url>
      <Description>FJPNMAMED2PC-609681684-377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DIR Dokument" ma:contentTypeID="0x0101008ABC6F4325FBF146B7577C860B30D3600100A540CFBBA13EF742A2FD376D6DEE02CB" ma:contentTypeVersion="209" ma:contentTypeDescription="Opprett et nytt dokument" ma:contentTypeScope="" ma:versionID="7b33582f4be514e81799d797ead247c4">
  <xsd:schema xmlns:xsd="http://www.w3.org/2001/XMLSchema" xmlns:xs="http://www.w3.org/2001/XMLSchema" xmlns:p="http://schemas.microsoft.com/office/2006/metadata/properties" xmlns:ns2="1065ab05-f7f8-4724-b49f-1e8bf2acbb1d" xmlns:ns3="f2ec8d3c-c12f-424c-926f-1f8ebca512fc" targetNamespace="http://schemas.microsoft.com/office/2006/metadata/properties" ma:root="true" ma:fieldsID="0fcf42919779e2de63daf9c3dded4bb8" ns2:_="" ns3:_="">
    <xsd:import namespace="1065ab05-f7f8-4724-b49f-1e8bf2acbb1d"/>
    <xsd:import namespace="f2ec8d3c-c12f-424c-926f-1f8ebca512fc"/>
    <xsd:element name="properties">
      <xsd:complexType>
        <xsd:sequence>
          <xsd:element name="documentManagement">
            <xsd:complexType>
              <xsd:all>
                <xsd:element ref="ns2:c2aae540edc840ac85a95d0cdccae6b9" minOccurs="0"/>
                <xsd:element ref="ns2:TaxCatchAll" minOccurs="0"/>
                <xsd:element ref="ns2:TaxCatchAllLabel" minOccurs="0"/>
                <xsd:element ref="ns2:o8284724205e42c8a56db8ff4f329779" minOccurs="0"/>
                <xsd:element ref="ns2:l6cda3eed2d14ea999d67a7bcceae600" minOccurs="0"/>
                <xsd:element ref="ns2:TaxKeywordTaxHTFiel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5ab05-f7f8-4724-b49f-1e8bf2acbb1d" elementFormDefault="qualified">
    <xsd:import namespace="http://schemas.microsoft.com/office/2006/documentManagement/types"/>
    <xsd:import namespace="http://schemas.microsoft.com/office/infopath/2007/PartnerControls"/>
    <xsd:element name="c2aae540edc840ac85a95d0cdccae6b9" ma:index="8" ma:taxonomy="true" ma:internalName="c2aae540edc840ac85a95d0cdccae6b9" ma:taxonomyFieldName="Dokumenttype" ma:displayName="Dokumenttype" ma:default="" ma:fieldId="{c2aae540-edc8-40ac-85a9-5d0cdccae6b9}" ma:sspId="2f595842-50c2-439a-8ba8-4650dfbf24bb" ma:termSetId="a4d67b3d-a4fb-4274-9efc-3bca3db69fa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43cc781-9448-439e-85ea-ecaac893933e}" ma:internalName="TaxCatchAll" ma:showField="CatchAllData" ma:web="f2ec8d3c-c12f-424c-926f-1f8ebca512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3cc781-9448-439e-85ea-ecaac893933e}" ma:internalName="TaxCatchAllLabel" ma:readOnly="true" ma:showField="CatchAllDataLabel" ma:web="f2ec8d3c-c12f-424c-926f-1f8ebca512fc">
      <xsd:complexType>
        <xsd:complexContent>
          <xsd:extension base="dms:MultiChoiceLookup">
            <xsd:sequence>
              <xsd:element name="Value" type="dms:Lookup" maxOccurs="unbounded" minOccurs="0" nillable="true"/>
            </xsd:sequence>
          </xsd:extension>
        </xsd:complexContent>
      </xsd:complexType>
    </xsd:element>
    <xsd:element name="o8284724205e42c8a56db8ff4f329779" ma:index="12" ma:taxonomy="true" ma:internalName="o8284724205e42c8a56db8ff4f329779" ma:taxonomyFieldName="DiciplineArea" ma:displayName="Fagområde" ma:default="" ma:fieldId="{88284724-205e-42c8-a56d-b8ff4f329779}" ma:taxonomyMulti="true" ma:sspId="2f595842-50c2-439a-8ba8-4650dfbf24bb" ma:termSetId="d9e37eea-9449-4b77-afa9-0f05c002d48b" ma:anchorId="00000000-0000-0000-0000-000000000000" ma:open="false" ma:isKeyword="false">
      <xsd:complexType>
        <xsd:sequence>
          <xsd:element ref="pc:Terms" minOccurs="0" maxOccurs="1"/>
        </xsd:sequence>
      </xsd:complexType>
    </xsd:element>
    <xsd:element name="l6cda3eed2d14ea999d67a7bcceae600" ma:index="14" nillable="true" ma:taxonomy="true" ma:internalName="l6cda3eed2d14ea999d67a7bcceae600" ma:taxonomyFieldName="Organisasjon" ma:displayName="Organisasjon" ma:readOnly="false" ma:default="214;#Flyttbare innretninger|3e4f4dac-4115-4781-ad80-c9a468211605" ma:fieldId="{56cda3ee-d2d1-4ea9-99d6-7a7bcceae600}" ma:sspId="2f595842-50c2-439a-8ba8-4650dfbf24bb" ma:termSetId="be71d145-eb2f-4372-8d5c-c74b112189f5"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Organisasjonsnøkkelord" ma:fieldId="{23f27201-bee3-471e-b2e7-b64fd8b7ca38}" ma:taxonomyMulti="true" ma:sspId="2f595842-50c2-439a-8ba8-4650dfbf24b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ec8d3c-c12f-424c-926f-1f8ebca512fc" elementFormDefault="qualified">
    <xsd:import namespace="http://schemas.microsoft.com/office/2006/documentManagement/types"/>
    <xsd:import namespace="http://schemas.microsoft.com/office/infopath/2007/PartnerControls"/>
    <xsd:element name="_dlc_DocId" ma:index="18" nillable="true" ma:displayName="Dokument-ID-verdi" ma:description="Verdien for dokument-IDen som er tilordnet elementet." ma:internalName="_dlc_DocId" ma:readOnly="true">
      <xsd:simpleType>
        <xsd:restriction base="dms:Text"/>
      </xsd:simpleType>
    </xsd:element>
    <xsd:element name="_dlc_DocIdUrl" ma:index="1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f595842-50c2-439a-8ba8-4650dfbf24bb" ContentTypeId="0x0101008ABC6F4325FBF146B7577C860B30D360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31085-BB6C-4F0D-BB30-98215E108D44}">
  <ds:schemaRefs>
    <ds:schemaRef ds:uri="http://schemas.microsoft.com/sharepoint/v3/contenttype/forms"/>
  </ds:schemaRefs>
</ds:datastoreItem>
</file>

<file path=customXml/itemProps2.xml><?xml version="1.0" encoding="utf-8"?>
<ds:datastoreItem xmlns:ds="http://schemas.openxmlformats.org/officeDocument/2006/customXml" ds:itemID="{F4B0AAAE-3B79-48E2-B58E-B6DB51DB9031}">
  <ds:schemaRefs>
    <ds:schemaRef ds:uri="http://purl.org/dc/elements/1.1/"/>
    <ds:schemaRef ds:uri="1065ab05-f7f8-4724-b49f-1e8bf2acbb1d"/>
    <ds:schemaRef ds:uri="http://schemas.microsoft.com/office/2006/metadata/properties"/>
    <ds:schemaRef ds:uri="http://purl.org/dc/terms/"/>
    <ds:schemaRef ds:uri="http://schemas.microsoft.com/office/2006/documentManagement/types"/>
    <ds:schemaRef ds:uri="http://schemas.microsoft.com/office/infopath/2007/PartnerControls"/>
    <ds:schemaRef ds:uri="f2ec8d3c-c12f-424c-926f-1f8ebca512fc"/>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DFBF297-F720-46CA-BC3D-23FC316E5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5ab05-f7f8-4724-b49f-1e8bf2acbb1d"/>
    <ds:schemaRef ds:uri="f2ec8d3c-c12f-424c-926f-1f8ebca51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AA56D6-A55E-4F0F-9397-739BE0C213FA}">
  <ds:schemaRefs>
    <ds:schemaRef ds:uri="Microsoft.SharePoint.Taxonomy.ContentTypeSync"/>
  </ds:schemaRefs>
</ds:datastoreItem>
</file>

<file path=customXml/itemProps5.xml><?xml version="1.0" encoding="utf-8"?>
<ds:datastoreItem xmlns:ds="http://schemas.openxmlformats.org/officeDocument/2006/customXml" ds:itemID="{C727BAA4-FCB4-4A27-B462-8E2D3A5542B9}">
  <ds:schemaRefs>
    <ds:schemaRef ds:uri="http://schemas.microsoft.com/sharepoint/events"/>
  </ds:schemaRefs>
</ds:datastoreItem>
</file>

<file path=customXml/itemProps6.xml><?xml version="1.0" encoding="utf-8"?>
<ds:datastoreItem xmlns:ds="http://schemas.openxmlformats.org/officeDocument/2006/customXml" ds:itemID="{05B45648-1136-4E85-83D9-C08825F6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5647</Characters>
  <Application>Microsoft Office Word</Application>
  <DocSecurity>4</DocSecurity>
  <Lines>47</Lines>
  <Paragraphs>13</Paragraphs>
  <ScaleCrop>false</ScaleCrop>
  <HeadingPairs>
    <vt:vector size="2" baseType="variant">
      <vt:variant>
        <vt:lpstr>Tittel</vt:lpstr>
      </vt:variant>
      <vt:variant>
        <vt:i4>1</vt:i4>
      </vt:variant>
    </vt:vector>
  </HeadingPairs>
  <TitlesOfParts>
    <vt:vector size="1" baseType="lpstr">
      <vt:lpstr>Forslag til endringer i byggeforskriften</vt:lpstr>
    </vt:vector>
  </TitlesOfParts>
  <Company>Sjøfartsdirektoratet</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 endringer i byggeforskriften</dc:title>
  <dc:subject/>
  <dc:creator>Nina Hanssen Åse</dc:creator>
  <cp:keywords/>
  <dc:description/>
  <cp:lastModifiedBy>Nina Hanssen Åse</cp:lastModifiedBy>
  <cp:revision>2</cp:revision>
  <cp:lastPrinted>2018-06-14T11:29:00Z</cp:lastPrinted>
  <dcterms:created xsi:type="dcterms:W3CDTF">2018-07-02T10:44:00Z</dcterms:created>
  <dcterms:modified xsi:type="dcterms:W3CDTF">2018-07-02T10:44:00Z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0x0101008ABC6F4325FBF146B7577C860B30D3600100A540CFBBA13EF742A2FD376D6DEE02CB</vt:lpwstr>
  </property>
  <property fmtid="{D5CDD505-2E9C-101B-9397-08002B2CF9AE}" pid="3" name="_dlc_DocIdItemGuid">
    <vt:lpwstr>ce063d30-43fa-4b07-b886-2c681f6e2520</vt:lpwstr>
  </property>
  <property fmtid="{D5CDD505-2E9C-101B-9397-08002B2CF9AE}" pid="4" name="Dokumenttype">
    <vt:lpwstr>240;#Arbeidsdokument|22ad557f-b9fa-45ba-8d6f-27dfb38a65f0</vt:lpwstr>
  </property>
  <property fmtid="{D5CDD505-2E9C-101B-9397-08002B2CF9AE}" pid="5" name="Organisasjon">
    <vt:lpwstr>214;#Flyttbare innretninger|3e4f4dac-4115-4781-ad80-c9a468211605</vt:lpwstr>
  </property>
  <property fmtid="{D5CDD505-2E9C-101B-9397-08002B2CF9AE}" pid="6" name="TaxKeyword">
    <vt:lpwstr/>
  </property>
  <property fmtid="{D5CDD505-2E9C-101B-9397-08002B2CF9AE}" pid="7" name="DiciplineArea">
    <vt:lpwstr>75;#Regelverk|2cde9afc-3139-47d7-a23a-7d87f413c98c</vt:lpwstr>
  </property>
  <property fmtid="{D5CDD505-2E9C-101B-9397-08002B2CF9AE}" pid="8" name="kc7c6ce0590d4971ab5f4f25ee8183c6">
    <vt:lpwstr/>
  </property>
  <property fmtid="{D5CDD505-2E9C-101B-9397-08002B2CF9AE}" pid="9" name="nb5bf3e62b764ecab24439f884b94e4d">
    <vt:lpwstr/>
  </property>
  <property fmtid="{D5CDD505-2E9C-101B-9397-08002B2CF9AE}" pid="10" name="Prosess">
    <vt:lpwstr/>
  </property>
  <property fmtid="{D5CDD505-2E9C-101B-9397-08002B2CF9AE}" pid="11" name="Prosjekt">
    <vt:lpwstr/>
  </property>
  <property fmtid="{D5CDD505-2E9C-101B-9397-08002B2CF9AE}" pid="12" name="CheckInType">
    <vt:lpwstr/>
  </property>
  <property fmtid="{D5CDD505-2E9C-101B-9397-08002B2CF9AE}" pid="13" name="CheckInDocForm">
    <vt:lpwstr>http://sdir-ark-app01/ephorte4Web/shared/aspx/Default/SPCheckinDoc.aspx</vt:lpwstr>
  </property>
  <property fmtid="{D5CDD505-2E9C-101B-9397-08002B2CF9AE}" pid="14" name="DokType">
    <vt:lpwstr>U</vt:lpwstr>
  </property>
  <property fmtid="{D5CDD505-2E9C-101B-9397-08002B2CF9AE}" pid="15" name="DokID">
    <vt:i4>2015772291</vt:i4>
  </property>
  <property fmtid="{D5CDD505-2E9C-101B-9397-08002B2CF9AE}" pid="16" name="Versjon">
    <vt:i4>1</vt:i4>
  </property>
  <property fmtid="{D5CDD505-2E9C-101B-9397-08002B2CF9AE}" pid="17" name="Variant">
    <vt:lpwstr>P</vt:lpwstr>
  </property>
  <property fmtid="{D5CDD505-2E9C-101B-9397-08002B2CF9AE}" pid="18" name="OpenMode">
    <vt:lpwstr>EditDoc</vt:lpwstr>
  </property>
  <property fmtid="{D5CDD505-2E9C-101B-9397-08002B2CF9AE}" pid="19" name="CurrentUrl">
    <vt:lpwstr>http%3a%2f%2fesp%2f_layouts%2fGecko.Ephorte.SharePoint_Base%2fCompleteDocument.aspx</vt:lpwstr>
  </property>
  <property fmtid="{D5CDD505-2E9C-101B-9397-08002B2CF9AE}" pid="20" name="WindowName">
    <vt:lpwstr>EphorteFrame</vt:lpwstr>
  </property>
  <property fmtid="{D5CDD505-2E9C-101B-9397-08002B2CF9AE}" pid="21" name="FileName">
    <vt:lpwstr>%5c%5cSJOFARTSDIR.LOCAL%5cFSH%24%5cPRIVATE%5cNha%5cEPHORTE%5c3973005.DOCX</vt:lpwstr>
  </property>
  <property fmtid="{D5CDD505-2E9C-101B-9397-08002B2CF9AE}" pid="22" name="LinkId">
    <vt:i4>2014126086</vt:i4>
  </property>
</Properties>
</file>