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E1B95" w14:textId="702FDF77" w:rsidR="00155849" w:rsidRPr="0017719C" w:rsidRDefault="00064325" w:rsidP="00B351D2">
      <w:pPr>
        <w:pStyle w:val="Hovedtittel"/>
        <w:jc w:val="left"/>
        <w:rPr>
          <w:rFonts w:cs="Arial"/>
          <w:szCs w:val="28"/>
        </w:rPr>
      </w:pPr>
      <w:r>
        <w:rPr>
          <w:rFonts w:cs="Arial"/>
          <w:szCs w:val="28"/>
        </w:rPr>
        <w:t>U</w:t>
      </w:r>
      <w:r w:rsidR="001D17D1">
        <w:rPr>
          <w:rFonts w:cs="Arial"/>
          <w:szCs w:val="28"/>
        </w:rPr>
        <w:t>tkast til f</w:t>
      </w:r>
      <w:r w:rsidR="00155849" w:rsidRPr="0017719C">
        <w:rPr>
          <w:rFonts w:cs="Arial"/>
          <w:szCs w:val="28"/>
        </w:rPr>
        <w:t xml:space="preserve">orskrift </w:t>
      </w:r>
      <w:r w:rsidR="006522B0">
        <w:rPr>
          <w:rFonts w:cs="Arial"/>
          <w:szCs w:val="28"/>
        </w:rPr>
        <w:t xml:space="preserve">(vitaminer og mineraler) </w:t>
      </w:r>
      <w:bookmarkStart w:id="0" w:name="_GoBack"/>
      <w:bookmarkEnd w:id="0"/>
      <w:r w:rsidR="00155849" w:rsidRPr="0017719C">
        <w:rPr>
          <w:rFonts w:cs="Arial"/>
          <w:szCs w:val="28"/>
        </w:rPr>
        <w:t xml:space="preserve">om </w:t>
      </w:r>
      <w:r w:rsidR="00AE6BBD" w:rsidRPr="0017719C">
        <w:rPr>
          <w:rFonts w:cs="Arial"/>
          <w:szCs w:val="28"/>
        </w:rPr>
        <w:t>endring i forskrift om tilsetning av vitaminer, mineraler og visse andre stoffer til næringsmidler</w:t>
      </w:r>
    </w:p>
    <w:p w14:paraId="57C4E943" w14:textId="77777777" w:rsidR="00155849" w:rsidRDefault="00155849" w:rsidP="004A09B9">
      <w:pPr>
        <w:rPr>
          <w:rFonts w:ascii="Arial" w:hAnsi="Arial" w:cs="Arial"/>
          <w:sz w:val="22"/>
          <w:szCs w:val="22"/>
          <w:highlight w:val="yellow"/>
        </w:rPr>
      </w:pPr>
    </w:p>
    <w:p w14:paraId="69D83F07" w14:textId="77777777" w:rsidR="004A09B9" w:rsidRPr="002724B5" w:rsidRDefault="004A09B9" w:rsidP="004A09B9">
      <w:pPr>
        <w:rPr>
          <w:rFonts w:ascii="Arial" w:hAnsi="Arial" w:cs="Arial"/>
          <w:sz w:val="22"/>
          <w:szCs w:val="22"/>
          <w:highlight w:val="yellow"/>
        </w:rPr>
      </w:pPr>
    </w:p>
    <w:p w14:paraId="383589C7" w14:textId="1748519B" w:rsidR="00155849" w:rsidRPr="002724B5" w:rsidRDefault="00155849" w:rsidP="00E877F7">
      <w:pPr>
        <w:pStyle w:val="hjemmel"/>
        <w:rPr>
          <w:rFonts w:cs="Arial"/>
          <w:sz w:val="22"/>
          <w:szCs w:val="22"/>
        </w:rPr>
      </w:pPr>
      <w:r w:rsidRPr="002724B5">
        <w:rPr>
          <w:rFonts w:cs="Arial"/>
          <w:b/>
          <w:sz w:val="22"/>
          <w:szCs w:val="22"/>
        </w:rPr>
        <w:t>Hjemmel:</w:t>
      </w:r>
      <w:r w:rsidRPr="002724B5">
        <w:rPr>
          <w:rFonts w:cs="Arial"/>
          <w:sz w:val="22"/>
          <w:szCs w:val="22"/>
        </w:rPr>
        <w:t xml:space="preserve"> Fastsatt av Helse- og omsorgsdepartementet</w:t>
      </w:r>
      <w:r w:rsidR="004F43E9" w:rsidRPr="002724B5">
        <w:rPr>
          <w:rFonts w:cs="Arial"/>
          <w:sz w:val="22"/>
          <w:szCs w:val="22"/>
        </w:rPr>
        <w:t xml:space="preserve"> </w:t>
      </w:r>
      <w:r w:rsidR="004E0D09">
        <w:rPr>
          <w:rFonts w:cs="Arial"/>
          <w:sz w:val="22"/>
          <w:szCs w:val="22"/>
        </w:rPr>
        <w:t>XX</w:t>
      </w:r>
      <w:r w:rsidR="00DF0A0F" w:rsidRPr="002724B5">
        <w:rPr>
          <w:rFonts w:cs="Arial"/>
          <w:sz w:val="22"/>
          <w:szCs w:val="22"/>
        </w:rPr>
        <w:t>.</w:t>
      </w:r>
      <w:r w:rsidR="004E0D09">
        <w:rPr>
          <w:rFonts w:cs="Arial"/>
          <w:sz w:val="22"/>
          <w:szCs w:val="22"/>
        </w:rPr>
        <w:t xml:space="preserve"> XXXX 20XX</w:t>
      </w:r>
      <w:r w:rsidR="00DF0A0F" w:rsidRPr="002724B5">
        <w:rPr>
          <w:rFonts w:cs="Arial"/>
          <w:sz w:val="22"/>
          <w:szCs w:val="22"/>
        </w:rPr>
        <w:t xml:space="preserve"> </w:t>
      </w:r>
      <w:r w:rsidRPr="002724B5">
        <w:rPr>
          <w:rFonts w:cs="Arial"/>
          <w:sz w:val="22"/>
          <w:szCs w:val="22"/>
        </w:rPr>
        <w:t>med hjemmel i lov 19. desember 2003 nr. 124 om matproduksjon og mattrygghet mv. (</w:t>
      </w:r>
      <w:r w:rsidRPr="00AE6BBD">
        <w:rPr>
          <w:rFonts w:cs="Arial"/>
          <w:sz w:val="22"/>
          <w:szCs w:val="22"/>
        </w:rPr>
        <w:t xml:space="preserve">matloven) § </w:t>
      </w:r>
      <w:r w:rsidR="004F43E9" w:rsidRPr="00AE6BBD">
        <w:rPr>
          <w:rFonts w:cs="Arial"/>
          <w:sz w:val="22"/>
          <w:szCs w:val="22"/>
        </w:rPr>
        <w:t>9</w:t>
      </w:r>
      <w:r w:rsidR="00C36410" w:rsidRPr="00AE6BBD">
        <w:rPr>
          <w:rFonts w:cs="Arial"/>
          <w:sz w:val="22"/>
          <w:szCs w:val="22"/>
        </w:rPr>
        <w:t xml:space="preserve"> </w:t>
      </w:r>
      <w:r w:rsidR="00AE6BBD">
        <w:rPr>
          <w:rFonts w:cs="Arial"/>
          <w:sz w:val="22"/>
          <w:szCs w:val="22"/>
        </w:rPr>
        <w:t>første ledd</w:t>
      </w:r>
      <w:r w:rsidR="001E4384">
        <w:rPr>
          <w:rFonts w:cs="Arial"/>
          <w:sz w:val="22"/>
          <w:szCs w:val="22"/>
        </w:rPr>
        <w:t>,</w:t>
      </w:r>
      <w:r w:rsidR="00C36410" w:rsidRPr="00AE6BBD">
        <w:rPr>
          <w:rFonts w:cs="Arial"/>
          <w:sz w:val="22"/>
          <w:szCs w:val="22"/>
        </w:rPr>
        <w:t xml:space="preserve"> § 10 an</w:t>
      </w:r>
      <w:r w:rsidR="00AE6BBD">
        <w:rPr>
          <w:rFonts w:cs="Arial"/>
          <w:sz w:val="22"/>
          <w:szCs w:val="22"/>
        </w:rPr>
        <w:t>net</w:t>
      </w:r>
      <w:r w:rsidR="00C36410" w:rsidRPr="00AE6BBD">
        <w:rPr>
          <w:rFonts w:cs="Arial"/>
          <w:sz w:val="22"/>
          <w:szCs w:val="22"/>
        </w:rPr>
        <w:t xml:space="preserve"> ledd</w:t>
      </w:r>
      <w:r w:rsidR="001E4384">
        <w:rPr>
          <w:rFonts w:cs="Arial"/>
          <w:sz w:val="22"/>
          <w:szCs w:val="22"/>
        </w:rPr>
        <w:t xml:space="preserve"> og § 15</w:t>
      </w:r>
      <w:r w:rsidRPr="00AE6BBD">
        <w:rPr>
          <w:rFonts w:cs="Arial"/>
          <w:sz w:val="22"/>
          <w:szCs w:val="22"/>
        </w:rPr>
        <w:t>, jf. delegeringsvedtak 19. desember 2003 nr. 1790.</w:t>
      </w:r>
    </w:p>
    <w:p w14:paraId="78F37A58" w14:textId="77777777" w:rsidR="00155849" w:rsidRPr="002724B5" w:rsidRDefault="00155849" w:rsidP="00E877F7">
      <w:pPr>
        <w:pStyle w:val="hjemmel"/>
        <w:rPr>
          <w:rFonts w:cs="Arial"/>
          <w:sz w:val="22"/>
          <w:szCs w:val="22"/>
        </w:rPr>
      </w:pPr>
    </w:p>
    <w:p w14:paraId="2FA9871E" w14:textId="240E4817" w:rsidR="00155849" w:rsidRPr="002724B5" w:rsidRDefault="00155849" w:rsidP="00E877F7">
      <w:pPr>
        <w:pStyle w:val="hjemmel"/>
        <w:rPr>
          <w:rFonts w:cs="Arial"/>
          <w:sz w:val="22"/>
          <w:szCs w:val="22"/>
        </w:rPr>
      </w:pPr>
      <w:r w:rsidRPr="002724B5">
        <w:rPr>
          <w:rFonts w:cs="Arial"/>
          <w:b/>
          <w:sz w:val="22"/>
          <w:szCs w:val="22"/>
        </w:rPr>
        <w:t>EØS-henvisning:</w:t>
      </w:r>
      <w:r w:rsidRPr="002724B5">
        <w:rPr>
          <w:rFonts w:cs="Arial"/>
          <w:sz w:val="22"/>
          <w:szCs w:val="22"/>
        </w:rPr>
        <w:t xml:space="preserve"> </w:t>
      </w:r>
      <w:r w:rsidR="004F43E9" w:rsidRPr="002724B5">
        <w:rPr>
          <w:rFonts w:cs="Arial"/>
          <w:sz w:val="22"/>
          <w:szCs w:val="22"/>
        </w:rPr>
        <w:t>F</w:t>
      </w:r>
      <w:r w:rsidRPr="002724B5">
        <w:rPr>
          <w:rFonts w:cs="Arial"/>
          <w:sz w:val="22"/>
          <w:szCs w:val="22"/>
        </w:rPr>
        <w:t xml:space="preserve">orskriften er meldt til EFTAs overvåkingsorgan i henhold til kravene i lov 17. desember 2004 nr. 101 om europeisk meldeplikt for tekniske regler (EØS-høringsloven) og </w:t>
      </w:r>
      <w:r w:rsidR="001F3BC4">
        <w:rPr>
          <w:rFonts w:cs="Arial"/>
          <w:sz w:val="22"/>
          <w:szCs w:val="22"/>
        </w:rPr>
        <w:t xml:space="preserve">EØS-avtalen vedlegg </w:t>
      </w:r>
      <w:r w:rsidRPr="002724B5">
        <w:rPr>
          <w:rFonts w:cs="Arial"/>
          <w:sz w:val="22"/>
          <w:szCs w:val="22"/>
        </w:rPr>
        <w:t>II kap. XIX nr. 1 (direktiv 98/34/EF endret ved direktiv 98/48/EF).</w:t>
      </w:r>
    </w:p>
    <w:p w14:paraId="15B15B33" w14:textId="77777777" w:rsidR="006A33AF" w:rsidRDefault="006A33AF" w:rsidP="00E877F7">
      <w:pPr>
        <w:pStyle w:val="hjemmel"/>
        <w:rPr>
          <w:rFonts w:cs="Arial"/>
          <w:sz w:val="22"/>
          <w:szCs w:val="22"/>
        </w:rPr>
      </w:pPr>
    </w:p>
    <w:p w14:paraId="67EF9C7B" w14:textId="77777777" w:rsidR="001E4384" w:rsidRPr="00AE6BBD" w:rsidRDefault="001E4384" w:rsidP="001E4384">
      <w:pPr>
        <w:pStyle w:val="hjemmel"/>
        <w:jc w:val="center"/>
        <w:rPr>
          <w:rFonts w:cs="Arial"/>
          <w:b/>
          <w:sz w:val="22"/>
          <w:szCs w:val="22"/>
        </w:rPr>
      </w:pPr>
      <w:r w:rsidRPr="00AE6BBD">
        <w:rPr>
          <w:rFonts w:cs="Arial"/>
          <w:b/>
          <w:sz w:val="22"/>
          <w:szCs w:val="22"/>
        </w:rPr>
        <w:t>I</w:t>
      </w:r>
    </w:p>
    <w:p w14:paraId="68A1D7AB" w14:textId="77777777" w:rsidR="001E4384" w:rsidRDefault="001E4384" w:rsidP="00E877F7">
      <w:pPr>
        <w:pStyle w:val="hjemmel"/>
        <w:rPr>
          <w:rFonts w:cs="Arial"/>
          <w:sz w:val="22"/>
          <w:szCs w:val="22"/>
        </w:rPr>
      </w:pPr>
    </w:p>
    <w:p w14:paraId="05AD0BCC" w14:textId="50667121" w:rsidR="00AE6BBD" w:rsidRDefault="00AE6BBD" w:rsidP="00E877F7">
      <w:pPr>
        <w:pStyle w:val="hjemme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 forskrift 26. februar 2010 nr. 247 om tilsetning av vitaminer, mineraler og visse andre stoffer til næringsmidler gjøres følgende endringer:</w:t>
      </w:r>
    </w:p>
    <w:p w14:paraId="2AC1304B" w14:textId="77777777" w:rsidR="00AE6BBD" w:rsidRDefault="00AE6BBD" w:rsidP="00E877F7">
      <w:pPr>
        <w:pStyle w:val="hjemmel"/>
        <w:rPr>
          <w:rFonts w:cs="Arial"/>
          <w:sz w:val="22"/>
          <w:szCs w:val="22"/>
        </w:rPr>
      </w:pPr>
    </w:p>
    <w:p w14:paraId="2B0573BA" w14:textId="2B0CCE26" w:rsidR="00AE6BBD" w:rsidRPr="004E0D09" w:rsidRDefault="00AE6BBD" w:rsidP="00E877F7">
      <w:pPr>
        <w:pStyle w:val="hjemmel"/>
        <w:rPr>
          <w:rFonts w:cs="Arial"/>
          <w:b/>
          <w:sz w:val="22"/>
          <w:szCs w:val="22"/>
        </w:rPr>
      </w:pPr>
      <w:r w:rsidRPr="004E0D09">
        <w:rPr>
          <w:rFonts w:cs="Arial"/>
          <w:b/>
          <w:sz w:val="22"/>
          <w:szCs w:val="22"/>
        </w:rPr>
        <w:t xml:space="preserve">Følgende avsnitt legges til </w:t>
      </w:r>
      <w:r w:rsidR="004E0D09" w:rsidRPr="004E0D09">
        <w:rPr>
          <w:rFonts w:cs="Arial"/>
          <w:b/>
          <w:sz w:val="22"/>
          <w:szCs w:val="22"/>
        </w:rPr>
        <w:t>nederst</w:t>
      </w:r>
      <w:r w:rsidRPr="004E0D09">
        <w:rPr>
          <w:rFonts w:cs="Arial"/>
          <w:b/>
          <w:sz w:val="22"/>
          <w:szCs w:val="22"/>
        </w:rPr>
        <w:t xml:space="preserve"> i EØS-henvisningene:</w:t>
      </w:r>
    </w:p>
    <w:p w14:paraId="0B357CE4" w14:textId="77777777" w:rsidR="00AE6BBD" w:rsidRDefault="00AE6BBD" w:rsidP="00E877F7">
      <w:pPr>
        <w:pStyle w:val="hjemmel"/>
        <w:rPr>
          <w:rFonts w:cs="Arial"/>
          <w:sz w:val="22"/>
          <w:szCs w:val="22"/>
        </w:rPr>
      </w:pPr>
    </w:p>
    <w:p w14:paraId="5956A8E3" w14:textId="51FE94AA" w:rsidR="00AE6BBD" w:rsidRPr="00D1651A" w:rsidRDefault="001E4384" w:rsidP="00E877F7">
      <w:pPr>
        <w:pStyle w:val="hjemmel"/>
        <w:rPr>
          <w:rFonts w:cs="Arial"/>
          <w:i/>
          <w:sz w:val="22"/>
          <w:szCs w:val="22"/>
        </w:rPr>
      </w:pPr>
      <w:r w:rsidRPr="00D1651A">
        <w:rPr>
          <w:rFonts w:cs="Arial"/>
          <w:i/>
          <w:sz w:val="22"/>
          <w:szCs w:val="22"/>
        </w:rPr>
        <w:t xml:space="preserve">Kapittel II og IV </w:t>
      </w:r>
      <w:r w:rsidR="0017719C" w:rsidRPr="00D1651A">
        <w:rPr>
          <w:rFonts w:cs="Arial"/>
          <w:i/>
          <w:sz w:val="22"/>
          <w:szCs w:val="22"/>
        </w:rPr>
        <w:t xml:space="preserve">og vedleggene </w:t>
      </w:r>
      <w:r w:rsidR="00533EF6">
        <w:rPr>
          <w:rFonts w:cs="Arial"/>
          <w:i/>
          <w:sz w:val="22"/>
          <w:szCs w:val="22"/>
        </w:rPr>
        <w:t>1 og 2</w:t>
      </w:r>
      <w:r w:rsidR="0017719C" w:rsidRPr="00D1651A">
        <w:rPr>
          <w:rFonts w:cs="Arial"/>
          <w:i/>
          <w:sz w:val="22"/>
          <w:szCs w:val="22"/>
        </w:rPr>
        <w:t xml:space="preserve"> </w:t>
      </w:r>
      <w:r w:rsidRPr="00D1651A">
        <w:rPr>
          <w:rFonts w:cs="Arial"/>
          <w:i/>
          <w:sz w:val="22"/>
          <w:szCs w:val="22"/>
        </w:rPr>
        <w:t>i f</w:t>
      </w:r>
      <w:r w:rsidR="00AE6BBD" w:rsidRPr="00D1651A">
        <w:rPr>
          <w:rFonts w:cs="Arial"/>
          <w:i/>
          <w:sz w:val="22"/>
          <w:szCs w:val="22"/>
        </w:rPr>
        <w:t>orskriften er meldt til EFTAs overvåkingsorgan i henhold til kravene i lov 17. desember 2004 nr. 101 om europeisk meldeplikt for tekniske regler (EØS-høringsloven) og EØS-avtalen vedlegg II kap. XIX nr. 1 (direktiv 98/34/EF endret ved direktiv 98/48/EF).</w:t>
      </w:r>
    </w:p>
    <w:p w14:paraId="6C99EBD9" w14:textId="77777777" w:rsidR="00AE6BBD" w:rsidRDefault="00AE6BBD" w:rsidP="00E877F7">
      <w:pPr>
        <w:pStyle w:val="hjemmel"/>
        <w:rPr>
          <w:rFonts w:cs="Arial"/>
          <w:sz w:val="22"/>
          <w:szCs w:val="22"/>
        </w:rPr>
      </w:pPr>
    </w:p>
    <w:p w14:paraId="6EDB6D49" w14:textId="77777777" w:rsidR="00533EF6" w:rsidRPr="00AE6BBD" w:rsidRDefault="00533EF6" w:rsidP="00533EF6">
      <w:pPr>
        <w:pStyle w:val="hjemmel"/>
        <w:rPr>
          <w:rFonts w:cs="Arial"/>
          <w:b/>
          <w:sz w:val="22"/>
          <w:szCs w:val="22"/>
        </w:rPr>
      </w:pPr>
      <w:r w:rsidRPr="00AE6BBD">
        <w:rPr>
          <w:rFonts w:cs="Arial"/>
          <w:b/>
          <w:sz w:val="22"/>
          <w:szCs w:val="22"/>
        </w:rPr>
        <w:t>Kapittel II</w:t>
      </w:r>
      <w:r>
        <w:rPr>
          <w:rFonts w:cs="Arial"/>
          <w:b/>
          <w:sz w:val="22"/>
          <w:szCs w:val="22"/>
        </w:rPr>
        <w:t>.</w:t>
      </w:r>
      <w:r w:rsidRPr="00AE6BBD">
        <w:rPr>
          <w:rFonts w:cs="Arial"/>
          <w:b/>
          <w:sz w:val="22"/>
          <w:szCs w:val="22"/>
        </w:rPr>
        <w:t xml:space="preserve"> skal lyde:</w:t>
      </w:r>
    </w:p>
    <w:p w14:paraId="72FC7111" w14:textId="77777777" w:rsidR="00533EF6" w:rsidRDefault="00533EF6" w:rsidP="00533EF6">
      <w:pPr>
        <w:pStyle w:val="hjemmel"/>
        <w:rPr>
          <w:rFonts w:cs="Arial"/>
          <w:sz w:val="22"/>
          <w:szCs w:val="22"/>
        </w:rPr>
      </w:pPr>
    </w:p>
    <w:p w14:paraId="598A9A93" w14:textId="77777777" w:rsidR="00533EF6" w:rsidRPr="00AE6BBD" w:rsidRDefault="00533EF6" w:rsidP="00533EF6">
      <w:pPr>
        <w:pStyle w:val="hjemmel"/>
        <w:rPr>
          <w:rFonts w:cs="Arial"/>
          <w:b/>
          <w:sz w:val="22"/>
          <w:szCs w:val="22"/>
        </w:rPr>
      </w:pPr>
      <w:r w:rsidRPr="00AE6BBD">
        <w:rPr>
          <w:rFonts w:cs="Arial"/>
          <w:b/>
          <w:sz w:val="22"/>
          <w:szCs w:val="22"/>
        </w:rPr>
        <w:t xml:space="preserve">Kapittel II. </w:t>
      </w:r>
      <w:r>
        <w:rPr>
          <w:rFonts w:cs="Arial"/>
          <w:b/>
          <w:sz w:val="22"/>
          <w:szCs w:val="22"/>
        </w:rPr>
        <w:t>Utfyllende n</w:t>
      </w:r>
      <w:r w:rsidRPr="00AE6BBD">
        <w:rPr>
          <w:rFonts w:cs="Arial"/>
          <w:b/>
          <w:sz w:val="22"/>
          <w:szCs w:val="22"/>
        </w:rPr>
        <w:t xml:space="preserve">asjonale bestemmelser om tilsetning av </w:t>
      </w:r>
      <w:r>
        <w:rPr>
          <w:rFonts w:cs="Arial"/>
          <w:b/>
          <w:sz w:val="22"/>
          <w:szCs w:val="22"/>
        </w:rPr>
        <w:t>vitaminer og mineraler</w:t>
      </w:r>
      <w:r w:rsidRPr="00AE6BBD">
        <w:rPr>
          <w:rFonts w:cs="Arial"/>
          <w:b/>
          <w:sz w:val="22"/>
          <w:szCs w:val="22"/>
        </w:rPr>
        <w:t xml:space="preserve"> til næringsmidler</w:t>
      </w:r>
    </w:p>
    <w:p w14:paraId="3558EDEB" w14:textId="77777777" w:rsidR="00533EF6" w:rsidRPr="002724B5" w:rsidRDefault="00533EF6" w:rsidP="00533EF6">
      <w:pPr>
        <w:pStyle w:val="hjemmel"/>
        <w:rPr>
          <w:rFonts w:cs="Arial"/>
          <w:sz w:val="22"/>
          <w:szCs w:val="22"/>
        </w:rPr>
      </w:pPr>
    </w:p>
    <w:p w14:paraId="2FAC1528" w14:textId="77777777" w:rsidR="00533EF6" w:rsidRDefault="00533EF6" w:rsidP="00533EF6">
      <w:pPr>
        <w:pStyle w:val="Paragraf"/>
        <w:numPr>
          <w:ilvl w:val="0"/>
          <w:numId w:val="0"/>
        </w:numPr>
        <w:spacing w:before="0"/>
        <w:textAlignment w:val="auto"/>
        <w:rPr>
          <w:rFonts w:cs="Arial"/>
          <w:i w:val="0"/>
          <w:szCs w:val="22"/>
        </w:rPr>
      </w:pPr>
      <w:r w:rsidRPr="00AE6BBD">
        <w:rPr>
          <w:rFonts w:cs="Arial"/>
          <w:b/>
          <w:i w:val="0"/>
          <w:szCs w:val="22"/>
        </w:rPr>
        <w:t xml:space="preserve">§ </w:t>
      </w:r>
      <w:r>
        <w:rPr>
          <w:rFonts w:cs="Arial"/>
          <w:b/>
          <w:i w:val="0"/>
          <w:szCs w:val="22"/>
        </w:rPr>
        <w:t>2</w:t>
      </w:r>
      <w:r w:rsidRPr="00AE6BBD">
        <w:rPr>
          <w:rFonts w:cs="Arial"/>
          <w:b/>
          <w:i w:val="0"/>
          <w:szCs w:val="22"/>
        </w:rPr>
        <w:t>.</w:t>
      </w:r>
      <w:r>
        <w:rPr>
          <w:rFonts w:cs="Arial"/>
          <w:i w:val="0"/>
          <w:szCs w:val="22"/>
        </w:rPr>
        <w:t xml:space="preserve"> </w:t>
      </w:r>
      <w:r w:rsidRPr="00AE6BBD">
        <w:rPr>
          <w:rFonts w:cs="Arial"/>
          <w:szCs w:val="22"/>
        </w:rPr>
        <w:t>Kapitle</w:t>
      </w:r>
      <w:r>
        <w:rPr>
          <w:rFonts w:cs="Arial"/>
          <w:szCs w:val="22"/>
        </w:rPr>
        <w:t>t</w:t>
      </w:r>
      <w:r w:rsidRPr="00AE6BBD">
        <w:rPr>
          <w:rFonts w:cs="Arial"/>
          <w:szCs w:val="22"/>
        </w:rPr>
        <w:t>s virkeområde</w:t>
      </w:r>
    </w:p>
    <w:p w14:paraId="77B46FA0" w14:textId="77777777" w:rsidR="00533EF6" w:rsidRDefault="00533EF6" w:rsidP="00533EF6">
      <w:pPr>
        <w:pStyle w:val="Ledd"/>
        <w:spacing w:before="0"/>
        <w:ind w:firstLine="0"/>
        <w:rPr>
          <w:rFonts w:cs="Arial"/>
          <w:szCs w:val="22"/>
        </w:rPr>
      </w:pPr>
    </w:p>
    <w:p w14:paraId="602B53FF" w14:textId="444011E0" w:rsidR="00533EF6" w:rsidRDefault="00533EF6" w:rsidP="00533EF6">
      <w:pPr>
        <w:pStyle w:val="Ledd"/>
        <w:spacing w:before="0"/>
        <w:ind w:firstLine="708"/>
        <w:rPr>
          <w:rFonts w:cs="Arial"/>
          <w:szCs w:val="22"/>
        </w:rPr>
      </w:pPr>
      <w:r>
        <w:rPr>
          <w:rFonts w:cs="Arial"/>
          <w:szCs w:val="22"/>
        </w:rPr>
        <w:t>Dette kapitlet inneholder utfyllende nasjonale bestemmelser om tilsetning av vitaminer og mineraler til næringsmidler.</w:t>
      </w:r>
      <w:r w:rsidRPr="006A196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Bestemmelsene gjelder i tillegg til og supplerer bestemmelsene om dette i § 1 jf. forordning (EF) nr. 1925/2006.</w:t>
      </w:r>
    </w:p>
    <w:p w14:paraId="794235AD" w14:textId="77777777" w:rsidR="00533EF6" w:rsidRPr="002724B5" w:rsidRDefault="00533EF6" w:rsidP="00533EF6">
      <w:pPr>
        <w:pStyle w:val="Ledd"/>
        <w:spacing w:before="0"/>
        <w:ind w:firstLine="0"/>
        <w:rPr>
          <w:rFonts w:cs="Arial"/>
          <w:szCs w:val="22"/>
        </w:rPr>
      </w:pPr>
    </w:p>
    <w:p w14:paraId="7C121818" w14:textId="77777777" w:rsidR="00533EF6" w:rsidRPr="00542CA6" w:rsidRDefault="00533EF6" w:rsidP="00533EF6">
      <w:pPr>
        <w:pStyle w:val="Paragraf"/>
        <w:numPr>
          <w:ilvl w:val="0"/>
          <w:numId w:val="0"/>
        </w:numPr>
        <w:spacing w:before="0"/>
        <w:textAlignment w:val="auto"/>
      </w:pPr>
      <w:r>
        <w:rPr>
          <w:rFonts w:cs="Arial"/>
          <w:b/>
          <w:i w:val="0"/>
          <w:szCs w:val="22"/>
        </w:rPr>
        <w:t>§ 3</w:t>
      </w:r>
      <w:r w:rsidRPr="00542CA6">
        <w:rPr>
          <w:rFonts w:cs="Arial"/>
          <w:b/>
          <w:i w:val="0"/>
          <w:szCs w:val="22"/>
        </w:rPr>
        <w:t>.</w:t>
      </w:r>
      <w:r>
        <w:rPr>
          <w:rFonts w:cs="Arial"/>
          <w:i w:val="0"/>
          <w:szCs w:val="22"/>
        </w:rPr>
        <w:t xml:space="preserve"> </w:t>
      </w:r>
      <w:r w:rsidRPr="00542CA6">
        <w:rPr>
          <w:rFonts w:cs="Arial"/>
          <w:szCs w:val="22"/>
        </w:rPr>
        <w:t xml:space="preserve">Vilkår for tilsetning av </w:t>
      </w:r>
      <w:r>
        <w:rPr>
          <w:rFonts w:cs="Arial"/>
          <w:szCs w:val="22"/>
        </w:rPr>
        <w:t>vitaminer og mineraler</w:t>
      </w:r>
      <w:r w:rsidRPr="00542CA6">
        <w:rPr>
          <w:rFonts w:cs="Arial"/>
          <w:szCs w:val="22"/>
        </w:rPr>
        <w:t xml:space="preserve"> til næringsmidler</w:t>
      </w:r>
    </w:p>
    <w:p w14:paraId="5D33406F" w14:textId="77777777" w:rsidR="00533EF6" w:rsidRDefault="00533EF6" w:rsidP="00533EF6">
      <w:pPr>
        <w:pStyle w:val="Paragraf"/>
        <w:numPr>
          <w:ilvl w:val="0"/>
          <w:numId w:val="0"/>
        </w:numPr>
        <w:spacing w:before="0"/>
        <w:textAlignment w:val="auto"/>
      </w:pPr>
    </w:p>
    <w:p w14:paraId="123BDBF0" w14:textId="77777777" w:rsidR="00533EF6" w:rsidRDefault="00533EF6" w:rsidP="00533E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bare tillatt å tilsette vitaminer og mineraler til næringsmidler i samsvar med de vilkårene som framgår av vedlegg 1.</w:t>
      </w:r>
    </w:p>
    <w:p w14:paraId="1D713219" w14:textId="77777777" w:rsidR="00533EF6" w:rsidRPr="002724B5" w:rsidRDefault="00533EF6" w:rsidP="00533EF6">
      <w:pPr>
        <w:rPr>
          <w:rFonts w:ascii="Arial" w:hAnsi="Arial" w:cs="Arial"/>
          <w:sz w:val="22"/>
          <w:szCs w:val="22"/>
        </w:rPr>
      </w:pPr>
    </w:p>
    <w:p w14:paraId="1A9BAD7F" w14:textId="7676256D" w:rsidR="00533EF6" w:rsidRPr="0061577A" w:rsidRDefault="00533EF6" w:rsidP="00533EF6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  <w:r>
        <w:rPr>
          <w:rFonts w:cs="Arial"/>
          <w:b/>
          <w:i w:val="0"/>
          <w:szCs w:val="22"/>
        </w:rPr>
        <w:t>§ 4</w:t>
      </w:r>
      <w:r w:rsidRPr="00542CA6">
        <w:rPr>
          <w:rFonts w:cs="Arial"/>
          <w:b/>
          <w:i w:val="0"/>
          <w:szCs w:val="22"/>
        </w:rPr>
        <w:t>.</w:t>
      </w:r>
      <w:r>
        <w:rPr>
          <w:rFonts w:cs="Arial"/>
          <w:b/>
          <w:i w:val="0"/>
          <w:szCs w:val="22"/>
        </w:rPr>
        <w:t xml:space="preserve"> </w:t>
      </w:r>
      <w:r w:rsidRPr="00542CA6">
        <w:rPr>
          <w:rFonts w:cs="Arial"/>
          <w:szCs w:val="22"/>
        </w:rPr>
        <w:t xml:space="preserve">Meldeplikt ved tilsetning av </w:t>
      </w:r>
      <w:r>
        <w:rPr>
          <w:rFonts w:cs="Arial"/>
          <w:szCs w:val="22"/>
        </w:rPr>
        <w:t>vitaminer og mineraler</w:t>
      </w:r>
      <w:r w:rsidRPr="00542CA6">
        <w:rPr>
          <w:rFonts w:cs="Arial"/>
          <w:szCs w:val="22"/>
        </w:rPr>
        <w:t xml:space="preserve"> som ikke </w:t>
      </w:r>
      <w:r>
        <w:rPr>
          <w:rFonts w:cs="Arial"/>
          <w:szCs w:val="22"/>
        </w:rPr>
        <w:t>er i samsvar med</w:t>
      </w:r>
      <w:r w:rsidRPr="00542CA6">
        <w:rPr>
          <w:rFonts w:cs="Arial"/>
          <w:szCs w:val="22"/>
        </w:rPr>
        <w:t xml:space="preserve"> vilkårene i vedlegg</w:t>
      </w:r>
      <w:r>
        <w:rPr>
          <w:rFonts w:cs="Arial"/>
          <w:szCs w:val="22"/>
        </w:rPr>
        <w:t xml:space="preserve"> 1</w:t>
      </w:r>
    </w:p>
    <w:p w14:paraId="615B8E64" w14:textId="77777777" w:rsidR="00533EF6" w:rsidRDefault="00533EF6" w:rsidP="00533EF6">
      <w:pPr>
        <w:rPr>
          <w:rFonts w:ascii="Arial" w:hAnsi="Arial" w:cs="Arial"/>
          <w:color w:val="222222"/>
          <w:sz w:val="22"/>
          <w:szCs w:val="22"/>
        </w:rPr>
      </w:pPr>
    </w:p>
    <w:p w14:paraId="10728772" w14:textId="77777777" w:rsidR="00533EF6" w:rsidRDefault="00533EF6" w:rsidP="00533EF6">
      <w:pPr>
        <w:ind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Dersom en virksomhet vil tilsette vitaminer eller mineraler til næringsmidler, og tilsetningen ikke er i samsvar med vilkårene i vedlegg 1, skal virksomheten melde tilsetningen til Mattilsynet. </w:t>
      </w:r>
      <w:r w:rsidRPr="002724B5">
        <w:rPr>
          <w:rFonts w:ascii="Arial" w:hAnsi="Arial" w:cs="Arial"/>
          <w:color w:val="222222"/>
          <w:sz w:val="22"/>
          <w:szCs w:val="22"/>
        </w:rPr>
        <w:t>Meldingen ska</w:t>
      </w:r>
      <w:r>
        <w:rPr>
          <w:rFonts w:ascii="Arial" w:hAnsi="Arial" w:cs="Arial"/>
          <w:color w:val="222222"/>
          <w:sz w:val="22"/>
          <w:szCs w:val="22"/>
        </w:rPr>
        <w:t>l inneholde alle de opplysningene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som </w:t>
      </w:r>
      <w:r>
        <w:rPr>
          <w:rFonts w:ascii="Arial" w:hAnsi="Arial" w:cs="Arial"/>
          <w:color w:val="222222"/>
          <w:sz w:val="22"/>
          <w:szCs w:val="22"/>
        </w:rPr>
        <w:t>kreves i</w:t>
      </w:r>
      <w:r w:rsidRPr="0008744F">
        <w:rPr>
          <w:rFonts w:ascii="Arial" w:hAnsi="Arial" w:cs="Arial"/>
          <w:color w:val="222222"/>
          <w:sz w:val="22"/>
          <w:szCs w:val="22"/>
        </w:rPr>
        <w:t xml:space="preserve"> vedlegg </w:t>
      </w:r>
      <w:r>
        <w:rPr>
          <w:rFonts w:ascii="Arial" w:hAnsi="Arial" w:cs="Arial"/>
          <w:color w:val="222222"/>
          <w:sz w:val="22"/>
          <w:szCs w:val="22"/>
        </w:rPr>
        <w:t>2</w:t>
      </w:r>
      <w:r w:rsidRPr="0008744F">
        <w:rPr>
          <w:rFonts w:ascii="Arial" w:hAnsi="Arial" w:cs="Arial"/>
          <w:color w:val="222222"/>
          <w:sz w:val="22"/>
          <w:szCs w:val="22"/>
        </w:rPr>
        <w:t>.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Meldingen gjelder utelukkende for tilsetning av de aktuelle vitaminene og mineralene til det konkrete næringsmidlet. Meldingen regnes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som innlevert </w:t>
      </w:r>
      <w:r>
        <w:rPr>
          <w:rFonts w:ascii="Arial" w:hAnsi="Arial" w:cs="Arial"/>
          <w:color w:val="222222"/>
          <w:sz w:val="22"/>
          <w:szCs w:val="22"/>
        </w:rPr>
        <w:t>når Mattilsynet har sendt bekreftelse til virksomheten om at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alle opplysninge</w:t>
      </w:r>
      <w:r>
        <w:rPr>
          <w:rFonts w:ascii="Arial" w:hAnsi="Arial" w:cs="Arial"/>
          <w:color w:val="222222"/>
          <w:sz w:val="22"/>
          <w:szCs w:val="22"/>
        </w:rPr>
        <w:t>ne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som kreves i vedlegg 2 er mottatt</w:t>
      </w:r>
      <w:r w:rsidRPr="002724B5">
        <w:rPr>
          <w:rFonts w:ascii="Arial" w:hAnsi="Arial" w:cs="Arial"/>
          <w:color w:val="222222"/>
          <w:sz w:val="22"/>
          <w:szCs w:val="22"/>
        </w:rPr>
        <w:t>.</w:t>
      </w:r>
    </w:p>
    <w:p w14:paraId="14C2D039" w14:textId="77777777" w:rsidR="00533EF6" w:rsidRDefault="00533EF6" w:rsidP="00533EF6">
      <w:pPr>
        <w:rPr>
          <w:rFonts w:ascii="Arial" w:hAnsi="Arial" w:cs="Arial"/>
          <w:color w:val="222222"/>
          <w:sz w:val="22"/>
          <w:szCs w:val="22"/>
        </w:rPr>
      </w:pPr>
    </w:p>
    <w:p w14:paraId="10BAC9D7" w14:textId="77777777" w:rsidR="00533EF6" w:rsidRDefault="00533EF6" w:rsidP="00533EF6">
      <w:pPr>
        <w:ind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Virksomheten kan ta tilsetningen i bruk se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ks måneder etter at </w:t>
      </w:r>
      <w:r>
        <w:rPr>
          <w:rFonts w:ascii="Arial" w:hAnsi="Arial" w:cs="Arial"/>
          <w:color w:val="222222"/>
          <w:sz w:val="22"/>
          <w:szCs w:val="22"/>
        </w:rPr>
        <w:t>meldingen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regnes som innlevert etter første ledd</w:t>
      </w:r>
      <w:r w:rsidRPr="002724B5">
        <w:rPr>
          <w:rFonts w:ascii="Arial" w:hAnsi="Arial" w:cs="Arial"/>
          <w:color w:val="222222"/>
          <w:sz w:val="22"/>
          <w:szCs w:val="22"/>
        </w:rPr>
        <w:t>.</w:t>
      </w:r>
      <w:r>
        <w:rPr>
          <w:rFonts w:ascii="Arial" w:hAnsi="Arial" w:cs="Arial"/>
          <w:color w:val="222222"/>
          <w:sz w:val="22"/>
          <w:szCs w:val="22"/>
        </w:rPr>
        <w:t xml:space="preserve"> Hvis meldingen inneholder </w:t>
      </w:r>
      <w:r w:rsidRPr="002724B5">
        <w:rPr>
          <w:rFonts w:ascii="Arial" w:hAnsi="Arial" w:cs="Arial"/>
          <w:color w:val="222222"/>
          <w:sz w:val="22"/>
          <w:szCs w:val="22"/>
        </w:rPr>
        <w:t>data</w:t>
      </w:r>
      <w:r>
        <w:rPr>
          <w:rFonts w:ascii="Arial" w:hAnsi="Arial" w:cs="Arial"/>
          <w:color w:val="222222"/>
          <w:sz w:val="22"/>
          <w:szCs w:val="22"/>
        </w:rPr>
        <w:t xml:space="preserve"> som allerede er innsendt, vurdert og godkjent i et annet EØS-</w:t>
      </w:r>
      <w:r w:rsidRPr="002724B5">
        <w:rPr>
          <w:rFonts w:ascii="Arial" w:hAnsi="Arial" w:cs="Arial"/>
          <w:color w:val="222222"/>
          <w:sz w:val="22"/>
          <w:szCs w:val="22"/>
        </w:rPr>
        <w:t>land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og denne vurderingen er sendt til </w:t>
      </w:r>
      <w:r>
        <w:rPr>
          <w:rFonts w:ascii="Arial" w:hAnsi="Arial" w:cs="Arial"/>
          <w:color w:val="222222"/>
          <w:sz w:val="22"/>
          <w:szCs w:val="22"/>
        </w:rPr>
        <w:t xml:space="preserve">Mattilsynet, 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kan </w:t>
      </w:r>
      <w:r>
        <w:rPr>
          <w:rFonts w:ascii="Arial" w:hAnsi="Arial" w:cs="Arial"/>
          <w:color w:val="222222"/>
          <w:sz w:val="22"/>
          <w:szCs w:val="22"/>
        </w:rPr>
        <w:lastRenderedPageBreak/>
        <w:t>virksomheten ta tilsetningen i bruk tre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måneder etter at </w:t>
      </w:r>
      <w:r>
        <w:rPr>
          <w:rFonts w:ascii="Arial" w:hAnsi="Arial" w:cs="Arial"/>
          <w:color w:val="222222"/>
          <w:sz w:val="22"/>
          <w:szCs w:val="22"/>
        </w:rPr>
        <w:t>meldingen regnes som innlevert etter første ledd. Mattilsynet kan ved behov forlenge denne perioden fra tre til seks måneder, og skal i så fall varsle virksomheten om dette.</w:t>
      </w:r>
      <w:r w:rsidRPr="00866440">
        <w:rPr>
          <w:rFonts w:ascii="Arial" w:hAnsi="Arial" w:cs="Arial"/>
          <w:color w:val="222222"/>
          <w:sz w:val="22"/>
          <w:szCs w:val="22"/>
        </w:rPr>
        <w:t xml:space="preserve"> </w:t>
      </w:r>
      <w:r w:rsidRPr="002724B5">
        <w:rPr>
          <w:rFonts w:ascii="Arial" w:hAnsi="Arial" w:cs="Arial"/>
          <w:color w:val="222222"/>
          <w:sz w:val="22"/>
          <w:szCs w:val="22"/>
        </w:rPr>
        <w:t>De</w:t>
      </w:r>
      <w:r>
        <w:rPr>
          <w:rFonts w:ascii="Arial" w:hAnsi="Arial" w:cs="Arial"/>
          <w:color w:val="222222"/>
          <w:sz w:val="22"/>
          <w:szCs w:val="22"/>
        </w:rPr>
        <w:t>n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meldte </w:t>
      </w:r>
      <w:r>
        <w:rPr>
          <w:rFonts w:ascii="Arial" w:hAnsi="Arial" w:cs="Arial"/>
          <w:color w:val="222222"/>
          <w:sz w:val="22"/>
          <w:szCs w:val="22"/>
        </w:rPr>
        <w:t>tilsetningen</w:t>
      </w:r>
      <w:r w:rsidRPr="002724B5">
        <w:rPr>
          <w:rFonts w:ascii="Arial" w:hAnsi="Arial" w:cs="Arial"/>
          <w:color w:val="222222"/>
          <w:sz w:val="22"/>
          <w:szCs w:val="22"/>
        </w:rPr>
        <w:t xml:space="preserve"> kan bare brukes i samsvar med opplysningene i meldingen</w:t>
      </w:r>
      <w:r>
        <w:rPr>
          <w:rFonts w:ascii="Arial" w:hAnsi="Arial" w:cs="Arial"/>
          <w:color w:val="222222"/>
          <w:sz w:val="22"/>
          <w:szCs w:val="22"/>
        </w:rPr>
        <w:t xml:space="preserve">, og forutsatt at ikke Mattilsynet etter tredje ledd har fattet enkeltvedtak om </w:t>
      </w:r>
      <w:r w:rsidRPr="00907F94">
        <w:rPr>
          <w:rFonts w:ascii="Arial" w:hAnsi="Arial" w:cs="Arial"/>
          <w:color w:val="222222"/>
          <w:sz w:val="22"/>
          <w:szCs w:val="22"/>
        </w:rPr>
        <w:t xml:space="preserve">forbud mot </w:t>
      </w:r>
      <w:r>
        <w:rPr>
          <w:rFonts w:ascii="Arial" w:hAnsi="Arial" w:cs="Arial"/>
          <w:color w:val="222222"/>
          <w:sz w:val="22"/>
          <w:szCs w:val="22"/>
        </w:rPr>
        <w:t xml:space="preserve">tilsetningen </w:t>
      </w:r>
      <w:r w:rsidRPr="00907F94">
        <w:rPr>
          <w:rFonts w:ascii="Arial" w:hAnsi="Arial" w:cs="Arial"/>
          <w:color w:val="222222"/>
          <w:sz w:val="22"/>
          <w:szCs w:val="22"/>
        </w:rPr>
        <w:t xml:space="preserve">eller </w:t>
      </w:r>
      <w:r>
        <w:rPr>
          <w:rFonts w:ascii="Arial" w:hAnsi="Arial" w:cs="Arial"/>
          <w:color w:val="222222"/>
          <w:sz w:val="22"/>
          <w:szCs w:val="22"/>
        </w:rPr>
        <w:t xml:space="preserve">om </w:t>
      </w:r>
      <w:r w:rsidRPr="00907F94">
        <w:rPr>
          <w:rFonts w:ascii="Arial" w:hAnsi="Arial" w:cs="Arial"/>
          <w:color w:val="222222"/>
          <w:sz w:val="22"/>
          <w:szCs w:val="22"/>
        </w:rPr>
        <w:t>andre restriksjoner for tilsetningen enn de som framgår av meldingen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68DDFA3F" w14:textId="77777777" w:rsidR="00533EF6" w:rsidRDefault="00533EF6" w:rsidP="00533EF6">
      <w:pPr>
        <w:rPr>
          <w:rFonts w:ascii="Arial" w:hAnsi="Arial" w:cs="Arial"/>
          <w:color w:val="222222"/>
          <w:sz w:val="22"/>
          <w:szCs w:val="22"/>
        </w:rPr>
      </w:pPr>
    </w:p>
    <w:p w14:paraId="26D6251F" w14:textId="77777777" w:rsidR="00533EF6" w:rsidRDefault="00533EF6" w:rsidP="00533EF6">
      <w:pPr>
        <w:ind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Mattilsynet kan innen utløpet av fristene i annet ledd for når en meldt tilsetning kan tas i bruk av virksomheten og på et hvilket som helst senere tidspunkt etter at tilsetningen er tatt i bruk, fatte enkeltvedtak om </w:t>
      </w:r>
      <w:r w:rsidRPr="00907F94">
        <w:rPr>
          <w:rFonts w:ascii="Arial" w:hAnsi="Arial" w:cs="Arial"/>
          <w:color w:val="222222"/>
          <w:sz w:val="22"/>
          <w:szCs w:val="22"/>
        </w:rPr>
        <w:t xml:space="preserve">forbud mot eller </w:t>
      </w:r>
      <w:r>
        <w:rPr>
          <w:rFonts w:ascii="Arial" w:hAnsi="Arial" w:cs="Arial"/>
          <w:color w:val="222222"/>
          <w:sz w:val="22"/>
          <w:szCs w:val="22"/>
        </w:rPr>
        <w:t xml:space="preserve">om </w:t>
      </w:r>
      <w:r w:rsidRPr="00907F94">
        <w:rPr>
          <w:rFonts w:ascii="Arial" w:hAnsi="Arial" w:cs="Arial"/>
          <w:color w:val="222222"/>
          <w:sz w:val="22"/>
          <w:szCs w:val="22"/>
        </w:rPr>
        <w:t xml:space="preserve">andre restriksjoner for tilsetningen enn de som framgår av meldingen, herunder tidsbegrensning eller begrensning til bruk i enkelte </w:t>
      </w:r>
      <w:r>
        <w:rPr>
          <w:rFonts w:ascii="Arial" w:hAnsi="Arial" w:cs="Arial"/>
          <w:color w:val="222222"/>
          <w:sz w:val="22"/>
          <w:szCs w:val="22"/>
        </w:rPr>
        <w:t>næringsmiddel</w:t>
      </w:r>
      <w:r w:rsidRPr="00907F94">
        <w:rPr>
          <w:rFonts w:ascii="Arial" w:hAnsi="Arial" w:cs="Arial"/>
          <w:color w:val="222222"/>
          <w:sz w:val="22"/>
          <w:szCs w:val="22"/>
        </w:rPr>
        <w:t>kategorier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005ACEC3" w14:textId="77777777" w:rsidR="00533EF6" w:rsidRDefault="00533EF6" w:rsidP="00533EF6">
      <w:pPr>
        <w:rPr>
          <w:rFonts w:ascii="Arial" w:hAnsi="Arial" w:cs="Arial"/>
          <w:color w:val="222222"/>
          <w:sz w:val="22"/>
          <w:szCs w:val="22"/>
        </w:rPr>
      </w:pPr>
    </w:p>
    <w:p w14:paraId="36BAC0AB" w14:textId="0E7E36E5" w:rsidR="00533EF6" w:rsidRDefault="00533EF6" w:rsidP="00533EF6">
      <w:pPr>
        <w:ind w:firstLine="708"/>
        <w:rPr>
          <w:rFonts w:ascii="Arial" w:hAnsi="Arial" w:cs="Arial"/>
          <w:color w:val="222222"/>
          <w:sz w:val="22"/>
          <w:szCs w:val="22"/>
        </w:rPr>
      </w:pPr>
      <w:r w:rsidRPr="004D3B01">
        <w:rPr>
          <w:rFonts w:ascii="Arial" w:hAnsi="Arial" w:cs="Arial"/>
          <w:color w:val="222222"/>
          <w:sz w:val="22"/>
          <w:szCs w:val="22"/>
        </w:rPr>
        <w:t xml:space="preserve">Dersom Mattilsynet ved behandling av </w:t>
      </w:r>
      <w:r>
        <w:rPr>
          <w:rFonts w:ascii="Arial" w:hAnsi="Arial" w:cs="Arial"/>
          <w:color w:val="222222"/>
          <w:sz w:val="22"/>
          <w:szCs w:val="22"/>
        </w:rPr>
        <w:t xml:space="preserve">meldinger om </w:t>
      </w:r>
      <w:r w:rsidRPr="004D3B01">
        <w:rPr>
          <w:rFonts w:ascii="Arial" w:hAnsi="Arial" w:cs="Arial"/>
          <w:color w:val="222222"/>
          <w:sz w:val="22"/>
          <w:szCs w:val="22"/>
        </w:rPr>
        <w:t xml:space="preserve">tilsetning </w:t>
      </w:r>
      <w:r>
        <w:rPr>
          <w:rFonts w:ascii="Arial" w:hAnsi="Arial" w:cs="Arial"/>
          <w:color w:val="222222"/>
          <w:sz w:val="22"/>
          <w:szCs w:val="22"/>
        </w:rPr>
        <w:t>av vitaminer eller mineraler etter første ledd, til næringsmidler</w:t>
      </w:r>
      <w:r w:rsidRPr="004D3B01">
        <w:rPr>
          <w:rFonts w:ascii="Arial" w:hAnsi="Arial" w:cs="Arial"/>
          <w:color w:val="222222"/>
          <w:sz w:val="22"/>
          <w:szCs w:val="22"/>
        </w:rPr>
        <w:t xml:space="preserve"> som har opprinnelse innen EØS og som er lovlig omsatt i en annen EØS-stat, </w:t>
      </w:r>
      <w:r w:rsidR="00C73EA8">
        <w:rPr>
          <w:rFonts w:ascii="Arial" w:hAnsi="Arial" w:cs="Arial"/>
          <w:color w:val="222222"/>
          <w:sz w:val="22"/>
          <w:szCs w:val="22"/>
        </w:rPr>
        <w:t>kommer til at det må</w:t>
      </w:r>
      <w:r>
        <w:rPr>
          <w:rFonts w:ascii="Arial" w:hAnsi="Arial" w:cs="Arial"/>
          <w:color w:val="222222"/>
          <w:sz w:val="22"/>
          <w:szCs w:val="22"/>
        </w:rPr>
        <w:t xml:space="preserve"> fatte</w:t>
      </w:r>
      <w:r w:rsidR="00C73EA8">
        <w:rPr>
          <w:rFonts w:ascii="Arial" w:hAnsi="Arial" w:cs="Arial"/>
          <w:color w:val="222222"/>
          <w:sz w:val="22"/>
          <w:szCs w:val="22"/>
        </w:rPr>
        <w:t>s</w:t>
      </w:r>
      <w:r>
        <w:rPr>
          <w:rFonts w:ascii="Arial" w:hAnsi="Arial" w:cs="Arial"/>
          <w:color w:val="222222"/>
          <w:sz w:val="22"/>
          <w:szCs w:val="22"/>
        </w:rPr>
        <w:t xml:space="preserve"> enkeltvedtak om </w:t>
      </w:r>
      <w:r w:rsidRPr="00907F94">
        <w:rPr>
          <w:rFonts w:ascii="Arial" w:hAnsi="Arial" w:cs="Arial"/>
          <w:color w:val="222222"/>
          <w:sz w:val="22"/>
          <w:szCs w:val="22"/>
        </w:rPr>
        <w:t>forbud mot eller andre restriksjoner for tilsetningen enn de som framgår av meldingen</w:t>
      </w:r>
      <w:r w:rsidRPr="004D3B01">
        <w:rPr>
          <w:rFonts w:ascii="Arial" w:hAnsi="Arial" w:cs="Arial"/>
          <w:color w:val="222222"/>
          <w:sz w:val="22"/>
          <w:szCs w:val="22"/>
        </w:rPr>
        <w:t>, gjelder bestemmelsene i lov 12. april 2013 nr. 13 om det frie varebytte i EØS (EØS-vareloven) § 1 jf. forordning (E</w:t>
      </w:r>
      <w:r>
        <w:rPr>
          <w:rFonts w:ascii="Arial" w:hAnsi="Arial" w:cs="Arial"/>
          <w:color w:val="222222"/>
          <w:sz w:val="22"/>
          <w:szCs w:val="22"/>
        </w:rPr>
        <w:t>F) nr. 764/2008.</w:t>
      </w:r>
    </w:p>
    <w:p w14:paraId="357E31F2" w14:textId="77777777" w:rsidR="00533EF6" w:rsidRPr="002724B5" w:rsidRDefault="00533EF6" w:rsidP="00533EF6">
      <w:pPr>
        <w:pStyle w:val="Paragraf"/>
        <w:numPr>
          <w:ilvl w:val="0"/>
          <w:numId w:val="0"/>
        </w:numPr>
        <w:spacing w:before="0"/>
        <w:rPr>
          <w:rFonts w:cs="Arial"/>
          <w:color w:val="222222"/>
          <w:szCs w:val="22"/>
        </w:rPr>
      </w:pPr>
    </w:p>
    <w:p w14:paraId="454EE043" w14:textId="77777777" w:rsidR="00533EF6" w:rsidRPr="00542CA6" w:rsidRDefault="00533EF6" w:rsidP="00533E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542CA6">
        <w:rPr>
          <w:rFonts w:ascii="Arial" w:hAnsi="Arial" w:cs="Arial"/>
          <w:b/>
          <w:sz w:val="22"/>
          <w:szCs w:val="22"/>
        </w:rPr>
        <w:t>.</w:t>
      </w:r>
      <w:r w:rsidRPr="00542CA6">
        <w:rPr>
          <w:rFonts w:ascii="Arial" w:hAnsi="Arial" w:cs="Arial"/>
          <w:sz w:val="22"/>
          <w:szCs w:val="22"/>
        </w:rPr>
        <w:t xml:space="preserve"> </w:t>
      </w:r>
      <w:r w:rsidRPr="00542CA6">
        <w:rPr>
          <w:rFonts w:ascii="Arial" w:hAnsi="Arial" w:cs="Arial"/>
          <w:i/>
          <w:sz w:val="22"/>
          <w:szCs w:val="22"/>
        </w:rPr>
        <w:t xml:space="preserve">Krav om innsending av </w:t>
      </w:r>
      <w:r w:rsidRPr="0017719C">
        <w:rPr>
          <w:rFonts w:ascii="Arial" w:hAnsi="Arial" w:cs="Arial"/>
          <w:i/>
          <w:sz w:val="22"/>
          <w:szCs w:val="22"/>
        </w:rPr>
        <w:t>opplysninger om virksomhetens navn og adresse, produktets navn, ingrediensliste og næringsdeklarasjon</w:t>
      </w:r>
      <w:r w:rsidRPr="00542CA6">
        <w:rPr>
          <w:rFonts w:ascii="Arial" w:hAnsi="Arial" w:cs="Arial"/>
          <w:i/>
          <w:sz w:val="22"/>
          <w:szCs w:val="22"/>
        </w:rPr>
        <w:t xml:space="preserve"> til Mattilsynet</w:t>
      </w:r>
    </w:p>
    <w:p w14:paraId="7DFE51E3" w14:textId="77777777" w:rsidR="00533EF6" w:rsidRPr="00542CA6" w:rsidRDefault="00533EF6" w:rsidP="00533EF6">
      <w:pPr>
        <w:rPr>
          <w:rFonts w:ascii="Arial" w:hAnsi="Arial" w:cs="Arial"/>
          <w:sz w:val="22"/>
          <w:szCs w:val="22"/>
        </w:rPr>
      </w:pPr>
    </w:p>
    <w:p w14:paraId="209872B8" w14:textId="77777777" w:rsidR="00533EF6" w:rsidRDefault="00533EF6" w:rsidP="00533EF6">
      <w:pPr>
        <w:ind w:firstLine="708"/>
        <w:rPr>
          <w:rFonts w:ascii="Arial" w:hAnsi="Arial" w:cs="Arial"/>
          <w:sz w:val="22"/>
          <w:szCs w:val="22"/>
        </w:rPr>
      </w:pPr>
      <w:r w:rsidRPr="00B50F4B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virksomheten </w:t>
      </w:r>
      <w:r w:rsidRPr="00B50F4B">
        <w:rPr>
          <w:rFonts w:ascii="Arial" w:hAnsi="Arial" w:cs="Arial"/>
          <w:sz w:val="22"/>
          <w:szCs w:val="22"/>
        </w:rPr>
        <w:t xml:space="preserve">som er ansvarlig for den første omsetningen i Norge av et næringsmiddel som er tilsatt </w:t>
      </w:r>
      <w:r>
        <w:rPr>
          <w:rFonts w:ascii="Arial" w:hAnsi="Arial" w:cs="Arial"/>
          <w:sz w:val="22"/>
          <w:szCs w:val="22"/>
        </w:rPr>
        <w:t>vitaminer eller mineraler</w:t>
      </w:r>
      <w:r w:rsidRPr="00B50F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samsvar med kravene i </w:t>
      </w:r>
      <w:r w:rsidRPr="00B50F4B">
        <w:rPr>
          <w:rFonts w:ascii="Arial" w:hAnsi="Arial" w:cs="Arial"/>
          <w:sz w:val="22"/>
          <w:szCs w:val="22"/>
        </w:rPr>
        <w:t xml:space="preserve">vedlegg 1, skal før næringsmidlet omsettes i Norge, sende </w:t>
      </w:r>
      <w:r>
        <w:rPr>
          <w:rFonts w:ascii="Arial" w:hAnsi="Arial" w:cs="Arial"/>
          <w:sz w:val="22"/>
          <w:szCs w:val="22"/>
        </w:rPr>
        <w:t>opplysninger om virksomhetens navn og adresse, produktets navn, ingrediensliste og næringsdeklarasjon</w:t>
      </w:r>
      <w:r w:rsidRPr="00B50F4B">
        <w:rPr>
          <w:rFonts w:ascii="Arial" w:hAnsi="Arial" w:cs="Arial"/>
          <w:sz w:val="22"/>
          <w:szCs w:val="22"/>
        </w:rPr>
        <w:t xml:space="preserve"> til Mattilsynet.</w:t>
      </w:r>
    </w:p>
    <w:p w14:paraId="1375BD0F" w14:textId="77777777" w:rsidR="00533EF6" w:rsidRDefault="00533EF6" w:rsidP="00533EF6">
      <w:pPr>
        <w:ind w:firstLine="708"/>
        <w:rPr>
          <w:rFonts w:ascii="Arial" w:hAnsi="Arial" w:cs="Arial"/>
          <w:sz w:val="22"/>
          <w:szCs w:val="22"/>
        </w:rPr>
      </w:pPr>
    </w:p>
    <w:p w14:paraId="26E2B57A" w14:textId="2B2BC3EA" w:rsidR="00533EF6" w:rsidRPr="00B50F4B" w:rsidRDefault="00533EF6" w:rsidP="00533EF6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virksomheten som er ansvarlig for den første omsetningen i Norge av et næringsmiddel som er tilsatt vitaminer eller mineraler og som var lovlig omsatt på det norske markedet før XX. XXXXX 20XX (datoen som disse nye bestemmelsene trer i kraft), skal innen utgangen av XX. XXXX 20XX (1/2 år fra datoen for ikrafttredelsen av disse nye bestemmelsene)</w:t>
      </w:r>
      <w:r w:rsidRPr="00B50F4B">
        <w:rPr>
          <w:rFonts w:ascii="Arial" w:hAnsi="Arial" w:cs="Arial"/>
          <w:sz w:val="22"/>
          <w:szCs w:val="22"/>
        </w:rPr>
        <w:t xml:space="preserve"> sende </w:t>
      </w:r>
      <w:r w:rsidR="00C73EA8">
        <w:rPr>
          <w:rFonts w:ascii="Arial" w:hAnsi="Arial" w:cs="Arial"/>
          <w:sz w:val="22"/>
          <w:szCs w:val="22"/>
        </w:rPr>
        <w:t>tilsvarende opplysninger som nevnt i første ledd</w:t>
      </w:r>
      <w:r w:rsidRPr="00B50F4B">
        <w:rPr>
          <w:rFonts w:ascii="Arial" w:hAnsi="Arial" w:cs="Arial"/>
          <w:sz w:val="22"/>
          <w:szCs w:val="22"/>
        </w:rPr>
        <w:t xml:space="preserve"> til Mattilsynet</w:t>
      </w:r>
      <w:r>
        <w:rPr>
          <w:rFonts w:ascii="Arial" w:hAnsi="Arial" w:cs="Arial"/>
          <w:sz w:val="22"/>
          <w:szCs w:val="22"/>
        </w:rPr>
        <w:t>.</w:t>
      </w:r>
    </w:p>
    <w:p w14:paraId="6258D8AB" w14:textId="77777777" w:rsidR="00533EF6" w:rsidRPr="00B50F4B" w:rsidRDefault="00533EF6" w:rsidP="00533EF6">
      <w:pPr>
        <w:rPr>
          <w:rFonts w:ascii="Arial" w:hAnsi="Arial" w:cs="Arial"/>
          <w:sz w:val="22"/>
          <w:szCs w:val="22"/>
        </w:rPr>
      </w:pPr>
    </w:p>
    <w:p w14:paraId="057CFFAD" w14:textId="77777777" w:rsidR="00533EF6" w:rsidRPr="00B50F4B" w:rsidRDefault="00533EF6" w:rsidP="00533EF6">
      <w:pPr>
        <w:ind w:firstLine="708"/>
        <w:rPr>
          <w:rFonts w:ascii="Arial" w:hAnsi="Arial" w:cs="Arial"/>
          <w:sz w:val="22"/>
          <w:szCs w:val="22"/>
        </w:rPr>
      </w:pPr>
      <w:r w:rsidRPr="00B50F4B">
        <w:rPr>
          <w:rFonts w:ascii="Arial" w:hAnsi="Arial" w:cs="Arial"/>
          <w:sz w:val="22"/>
          <w:szCs w:val="22"/>
        </w:rPr>
        <w:t xml:space="preserve">Senere endringer i </w:t>
      </w:r>
      <w:r>
        <w:rPr>
          <w:rFonts w:ascii="Arial" w:hAnsi="Arial" w:cs="Arial"/>
          <w:sz w:val="22"/>
          <w:szCs w:val="22"/>
        </w:rPr>
        <w:t>de opplysningene som er sendt til Mattilsynet etter første og annet ledd</w:t>
      </w:r>
      <w:r w:rsidRPr="00B50F4B">
        <w:rPr>
          <w:rFonts w:ascii="Arial" w:hAnsi="Arial" w:cs="Arial"/>
          <w:sz w:val="22"/>
          <w:szCs w:val="22"/>
        </w:rPr>
        <w:t xml:space="preserve">, og permanent opphør av omsetning av næringsmidlet i Norge, skal også </w:t>
      </w:r>
      <w:r>
        <w:rPr>
          <w:rFonts w:ascii="Arial" w:hAnsi="Arial" w:cs="Arial"/>
          <w:sz w:val="22"/>
          <w:szCs w:val="22"/>
        </w:rPr>
        <w:t>sendes</w:t>
      </w:r>
      <w:r w:rsidRPr="00B50F4B">
        <w:rPr>
          <w:rFonts w:ascii="Arial" w:hAnsi="Arial" w:cs="Arial"/>
          <w:sz w:val="22"/>
          <w:szCs w:val="22"/>
        </w:rPr>
        <w:t xml:space="preserve"> til Mattilsynet.</w:t>
      </w:r>
    </w:p>
    <w:p w14:paraId="27694460" w14:textId="77777777" w:rsidR="00533EF6" w:rsidRDefault="00533EF6" w:rsidP="00533EF6">
      <w:pPr>
        <w:rPr>
          <w:rFonts w:ascii="Arial" w:hAnsi="Arial" w:cs="Arial"/>
          <w:color w:val="222222"/>
          <w:sz w:val="22"/>
          <w:szCs w:val="22"/>
        </w:rPr>
      </w:pPr>
    </w:p>
    <w:p w14:paraId="0C70D704" w14:textId="21D4B7CD" w:rsidR="00533EF6" w:rsidRPr="00542CA6" w:rsidRDefault="00533EF6" w:rsidP="00533EF6">
      <w:pPr>
        <w:ind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eastAsia="Calibri" w:hAnsi="Arial"/>
          <w:sz w:val="22"/>
          <w:szCs w:val="22"/>
          <w:lang w:eastAsia="en-US"/>
        </w:rPr>
        <w:t xml:space="preserve">Næringsmidler som ikke er tilsatt andre vitaminer eller mineraler enn </w:t>
      </w:r>
      <w:r w:rsidRPr="00AC6E32">
        <w:rPr>
          <w:rFonts w:ascii="Arial" w:eastAsia="Calibri" w:hAnsi="Arial"/>
          <w:sz w:val="22"/>
          <w:szCs w:val="22"/>
          <w:lang w:eastAsia="en-US"/>
        </w:rPr>
        <w:t>natrium</w:t>
      </w:r>
      <w:r w:rsidR="000C11F7">
        <w:rPr>
          <w:rFonts w:ascii="Arial" w:eastAsia="Calibri" w:hAnsi="Arial"/>
          <w:sz w:val="22"/>
          <w:szCs w:val="22"/>
          <w:lang w:eastAsia="en-US"/>
        </w:rPr>
        <w:t>, klorid</w:t>
      </w:r>
      <w:r w:rsidRPr="00AC6E32">
        <w:rPr>
          <w:rFonts w:ascii="Arial" w:eastAsia="Calibri" w:hAnsi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/>
          <w:sz w:val="22"/>
          <w:szCs w:val="22"/>
          <w:lang w:eastAsia="en-US"/>
        </w:rPr>
        <w:t>eller kalium, er unntatt fra kravene i første, annet og tredje ledd.</w:t>
      </w:r>
    </w:p>
    <w:p w14:paraId="483BA3BD" w14:textId="77777777" w:rsidR="00533EF6" w:rsidRDefault="00533EF6" w:rsidP="00E877F7">
      <w:pPr>
        <w:pStyle w:val="hjemmel"/>
        <w:rPr>
          <w:rFonts w:cs="Arial"/>
          <w:sz w:val="22"/>
          <w:szCs w:val="22"/>
        </w:rPr>
      </w:pPr>
    </w:p>
    <w:p w14:paraId="349B5646" w14:textId="77777777" w:rsidR="00480918" w:rsidRDefault="00480918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1" w:name="§7"/>
      <w:bookmarkStart w:id="2" w:name="PARAGRAF_7"/>
      <w:bookmarkStart w:id="3" w:name="§8"/>
      <w:bookmarkStart w:id="4" w:name="PARAGRAF_8"/>
      <w:bookmarkEnd w:id="1"/>
      <w:bookmarkEnd w:id="2"/>
      <w:bookmarkEnd w:id="3"/>
      <w:bookmarkEnd w:id="4"/>
      <w:r>
        <w:rPr>
          <w:rFonts w:ascii="Arial" w:hAnsi="Arial" w:cs="Arial"/>
          <w:b/>
          <w:sz w:val="22"/>
          <w:szCs w:val="22"/>
        </w:rPr>
        <w:br w:type="page"/>
      </w:r>
    </w:p>
    <w:p w14:paraId="1FD4E925" w14:textId="75C57EB8" w:rsidR="00E213D9" w:rsidRPr="00E213D9" w:rsidRDefault="00D225DB" w:rsidP="00AC23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Ny </w:t>
      </w:r>
      <w:r w:rsidR="00E213D9" w:rsidRPr="00E213D9">
        <w:rPr>
          <w:rFonts w:ascii="Arial" w:hAnsi="Arial" w:cs="Arial"/>
          <w:b/>
          <w:sz w:val="22"/>
          <w:szCs w:val="22"/>
        </w:rPr>
        <w:t>§ 15 skal lyde:</w:t>
      </w:r>
    </w:p>
    <w:p w14:paraId="4600FEF7" w14:textId="77777777" w:rsidR="00E213D9" w:rsidRPr="00AC2304" w:rsidRDefault="00E213D9" w:rsidP="00AC2304">
      <w:pPr>
        <w:rPr>
          <w:rFonts w:ascii="Arial" w:hAnsi="Arial" w:cs="Arial"/>
          <w:sz w:val="22"/>
          <w:szCs w:val="22"/>
        </w:rPr>
      </w:pPr>
    </w:p>
    <w:p w14:paraId="376941F8" w14:textId="770C3C71" w:rsidR="00BA329D" w:rsidRPr="009B354B" w:rsidRDefault="00BA329D" w:rsidP="009B354B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  <w:r w:rsidRPr="00D835ED">
        <w:rPr>
          <w:b/>
        </w:rPr>
        <w:t xml:space="preserve">§ </w:t>
      </w:r>
      <w:r w:rsidR="00AE1BC9">
        <w:rPr>
          <w:b/>
        </w:rPr>
        <w:t>15</w:t>
      </w:r>
      <w:r w:rsidR="00D835ED" w:rsidRPr="00D835ED">
        <w:rPr>
          <w:b/>
        </w:rPr>
        <w:t>.</w:t>
      </w:r>
      <w:r>
        <w:t xml:space="preserve"> </w:t>
      </w:r>
      <w:r w:rsidRPr="00D835ED">
        <w:t>Gebyr for særskilte ytelser</w:t>
      </w:r>
    </w:p>
    <w:p w14:paraId="221BD1BA" w14:textId="77777777" w:rsidR="00BA329D" w:rsidRPr="009B354B" w:rsidRDefault="00BA329D" w:rsidP="009B354B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</w:p>
    <w:p w14:paraId="7A569328" w14:textId="7B7F4FF0" w:rsidR="00C4425B" w:rsidRDefault="00BA329D" w:rsidP="00C73EA8">
      <w:pPr>
        <w:pStyle w:val="Paragraf"/>
        <w:numPr>
          <w:ilvl w:val="0"/>
          <w:numId w:val="0"/>
        </w:numPr>
        <w:spacing w:before="0"/>
        <w:ind w:firstLine="708"/>
        <w:rPr>
          <w:rFonts w:cs="Arial"/>
          <w:i w:val="0"/>
          <w:szCs w:val="22"/>
        </w:rPr>
      </w:pPr>
      <w:r w:rsidRPr="009B354B">
        <w:rPr>
          <w:rFonts w:cs="Arial"/>
          <w:i w:val="0"/>
          <w:szCs w:val="22"/>
        </w:rPr>
        <w:t xml:space="preserve">Virksomhetene skal betale </w:t>
      </w:r>
      <w:r w:rsidR="00B612E1">
        <w:rPr>
          <w:rFonts w:cs="Arial"/>
          <w:i w:val="0"/>
          <w:szCs w:val="22"/>
        </w:rPr>
        <w:t xml:space="preserve">gebyr </w:t>
      </w:r>
      <w:r w:rsidR="00C4425B">
        <w:rPr>
          <w:rFonts w:cs="Arial"/>
          <w:i w:val="0"/>
          <w:szCs w:val="22"/>
        </w:rPr>
        <w:t xml:space="preserve">etter </w:t>
      </w:r>
      <w:r w:rsidR="00C4425B" w:rsidRPr="009B354B">
        <w:rPr>
          <w:rFonts w:cs="Arial"/>
          <w:i w:val="0"/>
          <w:szCs w:val="22"/>
        </w:rPr>
        <w:t>forskrift 13. februar 2004 nr. 406 om betaling av gebyrer for sæ</w:t>
      </w:r>
      <w:r w:rsidR="00C73EA8">
        <w:rPr>
          <w:rFonts w:cs="Arial"/>
          <w:i w:val="0"/>
          <w:szCs w:val="22"/>
        </w:rPr>
        <w:t>rskilte ytelser fra Mattilsynet</w:t>
      </w:r>
      <w:r w:rsidR="00C4425B">
        <w:rPr>
          <w:rFonts w:cs="Arial"/>
          <w:i w:val="0"/>
          <w:szCs w:val="22"/>
        </w:rPr>
        <w:t>,</w:t>
      </w:r>
      <w:r w:rsidRPr="009B354B">
        <w:rPr>
          <w:rFonts w:cs="Arial"/>
          <w:i w:val="0"/>
          <w:szCs w:val="22"/>
        </w:rPr>
        <w:t xml:space="preserve"> for Mattil</w:t>
      </w:r>
      <w:r w:rsidR="00D95CA0" w:rsidRPr="009B354B">
        <w:rPr>
          <w:rFonts w:cs="Arial"/>
          <w:i w:val="0"/>
          <w:szCs w:val="22"/>
        </w:rPr>
        <w:t xml:space="preserve">synets </w:t>
      </w:r>
      <w:r w:rsidR="00C4425B">
        <w:rPr>
          <w:rFonts w:cs="Arial"/>
          <w:i w:val="0"/>
          <w:szCs w:val="22"/>
        </w:rPr>
        <w:t>behandling av</w:t>
      </w:r>
      <w:r w:rsidR="00C73EA8">
        <w:rPr>
          <w:rFonts w:cs="Arial"/>
          <w:i w:val="0"/>
          <w:szCs w:val="22"/>
        </w:rPr>
        <w:t xml:space="preserve"> meldinger etter § 4 om</w:t>
      </w:r>
      <w:r w:rsidR="00C4425B">
        <w:rPr>
          <w:rFonts w:cs="Arial"/>
          <w:i w:val="0"/>
          <w:szCs w:val="22"/>
        </w:rPr>
        <w:t xml:space="preserve"> tilsetning av vitaminer eller mineraler til næ</w:t>
      </w:r>
      <w:r w:rsidR="00C73EA8">
        <w:rPr>
          <w:rFonts w:cs="Arial"/>
          <w:i w:val="0"/>
          <w:szCs w:val="22"/>
        </w:rPr>
        <w:t>ringsmidler.</w:t>
      </w:r>
    </w:p>
    <w:p w14:paraId="40FB547E" w14:textId="77777777" w:rsidR="00B612E1" w:rsidRPr="00B612E1" w:rsidRDefault="00B612E1" w:rsidP="00C73EA8">
      <w:pPr>
        <w:pStyle w:val="Ledd"/>
        <w:ind w:firstLine="0"/>
      </w:pPr>
    </w:p>
    <w:p w14:paraId="2D76B69A" w14:textId="61FFCAD7" w:rsidR="00E213D9" w:rsidRPr="00E213D9" w:rsidRDefault="00D225DB" w:rsidP="00E213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Ny </w:t>
      </w:r>
      <w:r w:rsidR="00E213D9" w:rsidRPr="00E213D9">
        <w:rPr>
          <w:rFonts w:ascii="Arial" w:hAnsi="Arial" w:cs="Arial"/>
          <w:b/>
          <w:sz w:val="22"/>
          <w:szCs w:val="22"/>
        </w:rPr>
        <w:t>§ 1</w:t>
      </w:r>
      <w:r w:rsidR="00E213D9">
        <w:rPr>
          <w:rFonts w:ascii="Arial" w:hAnsi="Arial" w:cs="Arial"/>
          <w:b/>
          <w:sz w:val="22"/>
          <w:szCs w:val="22"/>
        </w:rPr>
        <w:t>6</w:t>
      </w:r>
      <w:r w:rsidR="00E213D9" w:rsidRPr="00E213D9">
        <w:rPr>
          <w:rFonts w:ascii="Arial" w:hAnsi="Arial" w:cs="Arial"/>
          <w:b/>
          <w:sz w:val="22"/>
          <w:szCs w:val="22"/>
        </w:rPr>
        <w:t xml:space="preserve"> skal lyde:</w:t>
      </w:r>
    </w:p>
    <w:p w14:paraId="135E8DE8" w14:textId="77777777" w:rsidR="00E213D9" w:rsidRPr="00E213D9" w:rsidRDefault="00E213D9" w:rsidP="00AE5936">
      <w:pPr>
        <w:pStyle w:val="Paragraf"/>
        <w:numPr>
          <w:ilvl w:val="0"/>
          <w:numId w:val="0"/>
        </w:numPr>
        <w:spacing w:before="0"/>
        <w:rPr>
          <w:i w:val="0"/>
        </w:rPr>
      </w:pPr>
    </w:p>
    <w:p w14:paraId="2EB78FF9" w14:textId="058DD4F1" w:rsidR="00AE5936" w:rsidRPr="009B354B" w:rsidRDefault="00AE5936" w:rsidP="00AE5936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  <w:r w:rsidRPr="004B6B39">
        <w:rPr>
          <w:b/>
          <w:i w:val="0"/>
        </w:rPr>
        <w:t xml:space="preserve">§ </w:t>
      </w:r>
      <w:r w:rsidR="004B6B39" w:rsidRPr="004B6B39">
        <w:rPr>
          <w:b/>
          <w:i w:val="0"/>
        </w:rPr>
        <w:t>16</w:t>
      </w:r>
      <w:r w:rsidRPr="004B6B39">
        <w:rPr>
          <w:b/>
          <w:i w:val="0"/>
        </w:rPr>
        <w:t>.</w:t>
      </w:r>
      <w:r>
        <w:rPr>
          <w:i w:val="0"/>
        </w:rPr>
        <w:t xml:space="preserve"> </w:t>
      </w:r>
      <w:r w:rsidRPr="004B6B39">
        <w:t>Mattilsynet</w:t>
      </w:r>
      <w:r w:rsidR="004B6B39">
        <w:t>s</w:t>
      </w:r>
      <w:r w:rsidRPr="004B6B39">
        <w:t xml:space="preserve"> fastsette</w:t>
      </w:r>
      <w:r w:rsidR="004B6B39">
        <w:t>lse av</w:t>
      </w:r>
      <w:r w:rsidRPr="004B6B39">
        <w:t xml:space="preserve"> forskrifter om endringer i vedleggene </w:t>
      </w:r>
      <w:r w:rsidR="00C73EA8">
        <w:t>1 og 2</w:t>
      </w:r>
    </w:p>
    <w:p w14:paraId="02CB33B7" w14:textId="77777777" w:rsidR="00AE5936" w:rsidRPr="009B354B" w:rsidRDefault="00AE5936" w:rsidP="009B354B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</w:p>
    <w:p w14:paraId="3C4F1BD5" w14:textId="307FC550" w:rsidR="008A7142" w:rsidRPr="009B354B" w:rsidRDefault="00AE5936" w:rsidP="009B354B">
      <w:pPr>
        <w:pStyle w:val="Paragraf"/>
        <w:numPr>
          <w:ilvl w:val="0"/>
          <w:numId w:val="0"/>
        </w:numPr>
        <w:spacing w:before="0"/>
        <w:ind w:firstLine="708"/>
        <w:rPr>
          <w:rFonts w:cs="Arial"/>
          <w:i w:val="0"/>
          <w:szCs w:val="22"/>
        </w:rPr>
      </w:pPr>
      <w:r w:rsidRPr="009B354B">
        <w:rPr>
          <w:rFonts w:cs="Arial"/>
          <w:i w:val="0"/>
          <w:szCs w:val="22"/>
        </w:rPr>
        <w:t xml:space="preserve">Mattilsynet skal umiddelbart etter at de har avsluttet behandlingen av </w:t>
      </w:r>
      <w:r w:rsidR="00CD3C21" w:rsidRPr="009B354B">
        <w:rPr>
          <w:rFonts w:cs="Arial"/>
          <w:i w:val="0"/>
          <w:szCs w:val="22"/>
        </w:rPr>
        <w:t xml:space="preserve">meldinger </w:t>
      </w:r>
      <w:r w:rsidR="00E549C2" w:rsidRPr="009B354B">
        <w:rPr>
          <w:rFonts w:cs="Arial"/>
          <w:i w:val="0"/>
          <w:szCs w:val="22"/>
        </w:rPr>
        <w:t xml:space="preserve">etter § </w:t>
      </w:r>
      <w:r w:rsidR="00E549C2">
        <w:rPr>
          <w:rFonts w:cs="Arial"/>
          <w:i w:val="0"/>
          <w:szCs w:val="22"/>
        </w:rPr>
        <w:t xml:space="preserve">4 </w:t>
      </w:r>
      <w:r w:rsidRPr="009B354B">
        <w:rPr>
          <w:rFonts w:cs="Arial"/>
          <w:i w:val="0"/>
          <w:szCs w:val="22"/>
        </w:rPr>
        <w:t xml:space="preserve">om </w:t>
      </w:r>
      <w:r w:rsidR="00167E1C" w:rsidRPr="009B354B">
        <w:rPr>
          <w:rFonts w:cs="Arial"/>
          <w:i w:val="0"/>
          <w:szCs w:val="22"/>
        </w:rPr>
        <w:t xml:space="preserve">tilsetning </w:t>
      </w:r>
      <w:r w:rsidR="00C82F0F" w:rsidRPr="009B354B">
        <w:rPr>
          <w:rFonts w:cs="Arial"/>
          <w:i w:val="0"/>
          <w:szCs w:val="22"/>
        </w:rPr>
        <w:t xml:space="preserve">til næringsmidler </w:t>
      </w:r>
      <w:r w:rsidR="00933B4A">
        <w:rPr>
          <w:rFonts w:cs="Arial"/>
          <w:i w:val="0"/>
          <w:szCs w:val="22"/>
        </w:rPr>
        <w:t>av</w:t>
      </w:r>
      <w:r w:rsidR="00C82F0F" w:rsidRPr="009B354B">
        <w:rPr>
          <w:rFonts w:cs="Arial"/>
          <w:i w:val="0"/>
          <w:szCs w:val="22"/>
        </w:rPr>
        <w:t xml:space="preserve"> </w:t>
      </w:r>
      <w:r w:rsidR="00C73EA8">
        <w:rPr>
          <w:rFonts w:cs="Arial"/>
          <w:i w:val="0"/>
          <w:szCs w:val="22"/>
        </w:rPr>
        <w:t>vitaminer eller mineraler</w:t>
      </w:r>
      <w:r w:rsidRPr="009B354B">
        <w:rPr>
          <w:rFonts w:cs="Arial"/>
          <w:i w:val="0"/>
          <w:szCs w:val="22"/>
        </w:rPr>
        <w:t xml:space="preserve">, </w:t>
      </w:r>
      <w:r w:rsidR="00CD3C21" w:rsidRPr="009B354B">
        <w:rPr>
          <w:rFonts w:cs="Arial"/>
          <w:i w:val="0"/>
          <w:szCs w:val="22"/>
        </w:rPr>
        <w:t xml:space="preserve">foreslå og </w:t>
      </w:r>
      <w:r w:rsidRPr="009B354B">
        <w:rPr>
          <w:rFonts w:cs="Arial"/>
          <w:i w:val="0"/>
          <w:szCs w:val="22"/>
        </w:rPr>
        <w:t xml:space="preserve">fastsette forskrifter som i nødvendig grad endrer vedlegg </w:t>
      </w:r>
      <w:r w:rsidR="00C73EA8">
        <w:rPr>
          <w:rFonts w:cs="Arial"/>
          <w:i w:val="0"/>
          <w:szCs w:val="22"/>
        </w:rPr>
        <w:t>1</w:t>
      </w:r>
      <w:r w:rsidR="00BB6D9A" w:rsidRPr="009B354B">
        <w:rPr>
          <w:rFonts w:cs="Arial"/>
          <w:i w:val="0"/>
          <w:szCs w:val="22"/>
        </w:rPr>
        <w:t xml:space="preserve">, </w:t>
      </w:r>
      <w:r w:rsidR="00510CCF" w:rsidRPr="009B354B">
        <w:rPr>
          <w:rFonts w:cs="Arial"/>
          <w:i w:val="0"/>
          <w:szCs w:val="22"/>
        </w:rPr>
        <w:t xml:space="preserve">og kan ved behov også fastsette egne </w:t>
      </w:r>
      <w:r w:rsidR="00BB6D9A" w:rsidRPr="009B354B">
        <w:rPr>
          <w:rFonts w:cs="Arial"/>
          <w:i w:val="0"/>
          <w:szCs w:val="22"/>
        </w:rPr>
        <w:t>krav til identitet og renhet</w:t>
      </w:r>
      <w:r w:rsidR="00CD3C21" w:rsidRPr="009B354B">
        <w:rPr>
          <w:rFonts w:cs="Arial"/>
          <w:i w:val="0"/>
          <w:szCs w:val="22"/>
        </w:rPr>
        <w:t>.</w:t>
      </w:r>
    </w:p>
    <w:p w14:paraId="242A32BF" w14:textId="77777777" w:rsidR="00CD3C21" w:rsidRPr="009B354B" w:rsidRDefault="00CD3C21" w:rsidP="009B354B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</w:p>
    <w:p w14:paraId="736E1927" w14:textId="46741C0D" w:rsidR="00146535" w:rsidRPr="009B354B" w:rsidRDefault="001A183A" w:rsidP="009B354B">
      <w:pPr>
        <w:pStyle w:val="Paragraf"/>
        <w:numPr>
          <w:ilvl w:val="0"/>
          <w:numId w:val="0"/>
        </w:numPr>
        <w:spacing w:before="0"/>
        <w:ind w:firstLine="708"/>
        <w:rPr>
          <w:rFonts w:cs="Arial"/>
          <w:i w:val="0"/>
          <w:szCs w:val="22"/>
        </w:rPr>
      </w:pPr>
      <w:r w:rsidRPr="009B354B">
        <w:rPr>
          <w:rFonts w:cs="Arial"/>
          <w:i w:val="0"/>
          <w:szCs w:val="22"/>
        </w:rPr>
        <w:t>M</w:t>
      </w:r>
      <w:r w:rsidR="00146535" w:rsidRPr="009B354B">
        <w:rPr>
          <w:rFonts w:cs="Arial"/>
          <w:i w:val="0"/>
          <w:szCs w:val="22"/>
        </w:rPr>
        <w:t xml:space="preserve">attilsynet kan </w:t>
      </w:r>
      <w:r w:rsidRPr="009B354B">
        <w:rPr>
          <w:rFonts w:cs="Arial"/>
          <w:i w:val="0"/>
          <w:szCs w:val="22"/>
        </w:rPr>
        <w:t xml:space="preserve">ved behov, </w:t>
      </w:r>
      <w:r w:rsidR="00146535" w:rsidRPr="009B354B">
        <w:rPr>
          <w:rFonts w:cs="Arial"/>
          <w:i w:val="0"/>
          <w:szCs w:val="22"/>
        </w:rPr>
        <w:t>av eget tiltak</w:t>
      </w:r>
      <w:r w:rsidRPr="009B354B">
        <w:rPr>
          <w:rFonts w:cs="Arial"/>
          <w:i w:val="0"/>
          <w:szCs w:val="22"/>
        </w:rPr>
        <w:t>,</w:t>
      </w:r>
      <w:r w:rsidR="00146535" w:rsidRPr="009B354B">
        <w:rPr>
          <w:rFonts w:cs="Arial"/>
          <w:i w:val="0"/>
          <w:szCs w:val="22"/>
        </w:rPr>
        <w:t xml:space="preserve"> </w:t>
      </w:r>
      <w:r w:rsidR="00167E1C" w:rsidRPr="009B354B">
        <w:rPr>
          <w:rFonts w:cs="Arial"/>
          <w:i w:val="0"/>
          <w:szCs w:val="22"/>
        </w:rPr>
        <w:t xml:space="preserve">når som helst </w:t>
      </w:r>
      <w:r w:rsidRPr="009B354B">
        <w:rPr>
          <w:rFonts w:cs="Arial"/>
          <w:i w:val="0"/>
          <w:szCs w:val="22"/>
        </w:rPr>
        <w:t xml:space="preserve">foreslå og </w:t>
      </w:r>
      <w:r w:rsidR="00146535" w:rsidRPr="009B354B">
        <w:rPr>
          <w:rFonts w:cs="Arial"/>
          <w:i w:val="0"/>
          <w:szCs w:val="22"/>
        </w:rPr>
        <w:t xml:space="preserve">fastsette forskrifter som endrer vedleggene </w:t>
      </w:r>
      <w:r w:rsidR="00480918">
        <w:rPr>
          <w:rFonts w:cs="Arial"/>
          <w:i w:val="0"/>
          <w:szCs w:val="22"/>
        </w:rPr>
        <w:t>1</w:t>
      </w:r>
      <w:r w:rsidR="00146535" w:rsidRPr="009B354B">
        <w:rPr>
          <w:rFonts w:cs="Arial"/>
          <w:i w:val="0"/>
          <w:szCs w:val="22"/>
        </w:rPr>
        <w:t xml:space="preserve"> </w:t>
      </w:r>
      <w:r w:rsidR="00480918">
        <w:rPr>
          <w:rFonts w:cs="Arial"/>
          <w:i w:val="0"/>
          <w:szCs w:val="22"/>
        </w:rPr>
        <w:t>og 2</w:t>
      </w:r>
      <w:r w:rsidR="003943C4" w:rsidRPr="009B354B">
        <w:rPr>
          <w:rFonts w:cs="Arial"/>
          <w:i w:val="0"/>
          <w:szCs w:val="22"/>
        </w:rPr>
        <w:t>.</w:t>
      </w:r>
    </w:p>
    <w:p w14:paraId="488BB797" w14:textId="77777777" w:rsidR="00AE5936" w:rsidRPr="009B354B" w:rsidRDefault="00AE5936" w:rsidP="009B354B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</w:p>
    <w:p w14:paraId="05778326" w14:textId="77777777" w:rsidR="009E1B46" w:rsidRDefault="009E1B46">
      <w:pPr>
        <w:spacing w:after="200" w:line="276" w:lineRule="auto"/>
        <w:rPr>
          <w:rFonts w:ascii="Arial" w:hAnsi="Arial"/>
          <w:b/>
          <w:sz w:val="22"/>
          <w:szCs w:val="20"/>
        </w:rPr>
      </w:pPr>
      <w:bookmarkStart w:id="5" w:name="§10"/>
      <w:bookmarkStart w:id="6" w:name="PARAGRAF_10"/>
      <w:bookmarkStart w:id="7" w:name="§11"/>
      <w:bookmarkStart w:id="8" w:name="PARAGRAF_11"/>
      <w:bookmarkEnd w:id="5"/>
      <w:bookmarkEnd w:id="6"/>
      <w:bookmarkEnd w:id="7"/>
      <w:bookmarkEnd w:id="8"/>
      <w:r>
        <w:rPr>
          <w:b/>
        </w:rPr>
        <w:br w:type="page"/>
      </w:r>
    </w:p>
    <w:p w14:paraId="40C8B60A" w14:textId="714A0408" w:rsidR="00064325" w:rsidRPr="006B340D" w:rsidRDefault="002C73C0" w:rsidP="00F661C2">
      <w:pPr>
        <w:pStyle w:val="Ledd"/>
        <w:ind w:firstLine="0"/>
        <w:rPr>
          <w:b/>
        </w:rPr>
      </w:pPr>
      <w:r>
        <w:rPr>
          <w:b/>
        </w:rPr>
        <w:lastRenderedPageBreak/>
        <w:t>Nytt v</w:t>
      </w:r>
      <w:r w:rsidR="00F661C2" w:rsidRPr="006B340D">
        <w:rPr>
          <w:b/>
        </w:rPr>
        <w:t xml:space="preserve">edlegg </w:t>
      </w:r>
      <w:r w:rsidR="00480918">
        <w:rPr>
          <w:b/>
        </w:rPr>
        <w:t>1</w:t>
      </w:r>
      <w:r w:rsidR="006A196B">
        <w:rPr>
          <w:b/>
        </w:rPr>
        <w:t>.</w:t>
      </w:r>
      <w:r w:rsidR="00F661C2" w:rsidRPr="006B340D">
        <w:rPr>
          <w:b/>
        </w:rPr>
        <w:t xml:space="preserve"> skal lyde:</w:t>
      </w:r>
    </w:p>
    <w:p w14:paraId="25AD0B3F" w14:textId="77777777" w:rsidR="00F661C2" w:rsidRPr="004F6F95" w:rsidRDefault="00F661C2" w:rsidP="004F6F95">
      <w:pPr>
        <w:outlineLvl w:val="2"/>
        <w:rPr>
          <w:rFonts w:ascii="Arial" w:hAnsi="Arial" w:cs="Arial"/>
          <w:b/>
          <w:i/>
          <w:sz w:val="22"/>
          <w:szCs w:val="22"/>
        </w:rPr>
      </w:pPr>
    </w:p>
    <w:p w14:paraId="3A550670" w14:textId="3F89AE01" w:rsidR="004F6F95" w:rsidRDefault="004F6F95" w:rsidP="004F6F95">
      <w:pPr>
        <w:outlineLvl w:val="2"/>
        <w:rPr>
          <w:rFonts w:ascii="Arial" w:hAnsi="Arial" w:cs="Arial"/>
          <w:b/>
          <w:i/>
          <w:sz w:val="22"/>
          <w:szCs w:val="22"/>
        </w:rPr>
      </w:pPr>
      <w:r w:rsidRPr="004F6F95">
        <w:rPr>
          <w:rFonts w:ascii="Arial" w:hAnsi="Arial" w:cs="Arial"/>
          <w:b/>
          <w:i/>
          <w:sz w:val="22"/>
          <w:szCs w:val="22"/>
        </w:rPr>
        <w:t>Vedlegg 1 Vilkår for tilsetning av vitaminer og mineraler til næringsmidler</w:t>
      </w:r>
    </w:p>
    <w:p w14:paraId="1FE52306" w14:textId="347D5BAC" w:rsidR="00064325" w:rsidRPr="00B134F6" w:rsidRDefault="00064325" w:rsidP="004F6F95">
      <w:pPr>
        <w:outlineLvl w:val="2"/>
        <w:rPr>
          <w:rFonts w:ascii="Arial" w:hAnsi="Arial" w:cs="Arial"/>
          <w:sz w:val="22"/>
          <w:szCs w:val="22"/>
        </w:rPr>
      </w:pPr>
    </w:p>
    <w:p w14:paraId="5496BDBB" w14:textId="77777777" w:rsidR="00B134F6" w:rsidRPr="004F6F95" w:rsidRDefault="00B134F6" w:rsidP="00B134F6">
      <w:pPr>
        <w:outlineLvl w:val="2"/>
        <w:rPr>
          <w:rFonts w:ascii="Arial" w:hAnsi="Arial" w:cs="Arial"/>
          <w:b/>
          <w:sz w:val="22"/>
          <w:szCs w:val="22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115"/>
        <w:gridCol w:w="2214"/>
        <w:gridCol w:w="2733"/>
      </w:tblGrid>
      <w:tr w:rsidR="00B134F6" w:rsidRPr="004F6F95" w14:paraId="688B4818" w14:textId="77777777" w:rsidTr="001A1B39">
        <w:trPr>
          <w:trHeight w:val="300"/>
        </w:trPr>
        <w:tc>
          <w:tcPr>
            <w:tcW w:w="4115" w:type="dxa"/>
            <w:shd w:val="clear" w:color="auto" w:fill="DDD9C3"/>
            <w:noWrap/>
            <w:hideMark/>
          </w:tcPr>
          <w:p w14:paraId="35F98EEB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sz w:val="22"/>
                <w:szCs w:val="22"/>
                <w:vertAlign w:val="superscript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Næringsmiddelkategori </w:t>
            </w:r>
          </w:p>
        </w:tc>
        <w:tc>
          <w:tcPr>
            <w:tcW w:w="2214" w:type="dxa"/>
            <w:shd w:val="clear" w:color="auto" w:fill="DDD9C3"/>
            <w:noWrap/>
            <w:hideMark/>
          </w:tcPr>
          <w:p w14:paraId="41EC9AFF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Vitamin/mineral </w:t>
            </w:r>
            <w:r w:rsidRPr="004F6F95">
              <w:rPr>
                <w:rFonts w:ascii="Arial" w:hAnsi="Arial"/>
                <w:bCs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rFonts w:ascii="Arial" w:hAnsi="Arial"/>
                <w:bCs/>
                <w:sz w:val="22"/>
                <w:szCs w:val="22"/>
                <w:vertAlign w:val="superscript"/>
                <w:lang w:eastAsia="en-US"/>
              </w:rPr>
              <w:t>, 2</w:t>
            </w:r>
          </w:p>
        </w:tc>
        <w:tc>
          <w:tcPr>
            <w:tcW w:w="2733" w:type="dxa"/>
            <w:shd w:val="clear" w:color="auto" w:fill="DDD9C3"/>
            <w:noWrap/>
            <w:hideMark/>
          </w:tcPr>
          <w:p w14:paraId="2D03095F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Maksimalt innhold per 100 g eller 100 ml (som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opplyst</w:t>
            </w: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i næringsdeklarasjonen)</w:t>
            </w:r>
          </w:p>
        </w:tc>
      </w:tr>
      <w:tr w:rsidR="00B134F6" w:rsidRPr="004F6F95" w14:paraId="6CA2E358" w14:textId="77777777" w:rsidTr="001A1B39">
        <w:trPr>
          <w:trHeight w:val="390"/>
        </w:trPr>
        <w:tc>
          <w:tcPr>
            <w:tcW w:w="4115" w:type="dxa"/>
            <w:noWrap/>
          </w:tcPr>
          <w:p w14:paraId="42599E9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Brød</w:t>
            </w: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varer og frokostblandinger</w:t>
            </w:r>
          </w:p>
        </w:tc>
        <w:tc>
          <w:tcPr>
            <w:tcW w:w="2214" w:type="dxa"/>
          </w:tcPr>
          <w:p w14:paraId="03266AA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2733" w:type="dxa"/>
          </w:tcPr>
          <w:p w14:paraId="73D5D03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5BE15E53" w14:textId="77777777" w:rsidTr="001A1B39">
        <w:trPr>
          <w:trHeight w:val="302"/>
        </w:trPr>
        <w:tc>
          <w:tcPr>
            <w:tcW w:w="4115" w:type="dxa"/>
            <w:noWrap/>
          </w:tcPr>
          <w:p w14:paraId="3FF88B7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B</w:t>
            </w:r>
            <w:r w:rsidRPr="004F6F9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rød </w:t>
            </w:r>
          </w:p>
        </w:tc>
        <w:tc>
          <w:tcPr>
            <w:tcW w:w="2214" w:type="dxa"/>
          </w:tcPr>
          <w:p w14:paraId="3D0A849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D</w:t>
            </w:r>
          </w:p>
        </w:tc>
        <w:tc>
          <w:tcPr>
            <w:tcW w:w="2733" w:type="dxa"/>
          </w:tcPr>
          <w:p w14:paraId="578D1EB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5 µg </w:t>
            </w:r>
          </w:p>
        </w:tc>
      </w:tr>
      <w:tr w:rsidR="00B134F6" w:rsidRPr="004F6F95" w14:paraId="755C2A7D" w14:textId="77777777" w:rsidTr="001A1B39">
        <w:trPr>
          <w:trHeight w:val="1217"/>
        </w:trPr>
        <w:tc>
          <w:tcPr>
            <w:tcW w:w="4115" w:type="dxa"/>
            <w:noWrap/>
          </w:tcPr>
          <w:p w14:paraId="6FEC874B" w14:textId="77777777" w:rsidR="00B134F6" w:rsidRPr="009E7AF9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E7AF9">
              <w:rPr>
                <w:rFonts w:ascii="Arial" w:hAnsi="Arial"/>
                <w:sz w:val="22"/>
                <w:szCs w:val="22"/>
                <w:lang w:eastAsia="en-US"/>
              </w:rPr>
              <w:t>Frokostblanding</w:t>
            </w:r>
          </w:p>
        </w:tc>
        <w:tc>
          <w:tcPr>
            <w:tcW w:w="2214" w:type="dxa"/>
          </w:tcPr>
          <w:p w14:paraId="600F2CB9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Kalsium            Niacin           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>6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     Folsyre</w:t>
            </w:r>
          </w:p>
        </w:tc>
        <w:tc>
          <w:tcPr>
            <w:tcW w:w="2733" w:type="dxa"/>
          </w:tcPr>
          <w:p w14:paraId="4133A56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384 mg                          11 mg                           1,4 mg                         133 </w:t>
            </w:r>
            <w:r w:rsidRPr="00204080">
              <w:rPr>
                <w:rFonts w:ascii="Arial" w:hAnsi="Arial"/>
                <w:sz w:val="22"/>
                <w:szCs w:val="22"/>
                <w:lang w:eastAsia="en-US"/>
              </w:rPr>
              <w:t>µg</w:t>
            </w:r>
          </w:p>
        </w:tc>
      </w:tr>
      <w:tr w:rsidR="00B134F6" w:rsidRPr="004F6F95" w14:paraId="129F5EFF" w14:textId="77777777" w:rsidTr="001A1B39">
        <w:trPr>
          <w:trHeight w:val="415"/>
        </w:trPr>
        <w:tc>
          <w:tcPr>
            <w:tcW w:w="4115" w:type="dxa"/>
            <w:noWrap/>
          </w:tcPr>
          <w:p w14:paraId="6BD6FCB6" w14:textId="77777777" w:rsidR="00B134F6" w:rsidRPr="009E7AF9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Glutenfrie produkter</w:t>
            </w:r>
          </w:p>
        </w:tc>
        <w:tc>
          <w:tcPr>
            <w:tcW w:w="2214" w:type="dxa"/>
          </w:tcPr>
          <w:p w14:paraId="31A9C356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</w:tcPr>
          <w:p w14:paraId="58B77F66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3D155658" w14:textId="77777777" w:rsidTr="001A1B39">
        <w:trPr>
          <w:trHeight w:val="1217"/>
        </w:trPr>
        <w:tc>
          <w:tcPr>
            <w:tcW w:w="4115" w:type="dxa"/>
            <w:noWrap/>
          </w:tcPr>
          <w:p w14:paraId="070C288B" w14:textId="77777777" w:rsidR="00B134F6" w:rsidRPr="009E7AF9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Glutenfri müsli/frokostblanding</w:t>
            </w:r>
          </w:p>
        </w:tc>
        <w:tc>
          <w:tcPr>
            <w:tcW w:w="2214" w:type="dxa"/>
          </w:tcPr>
          <w:p w14:paraId="787C100B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Niacin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 xml:space="preserve">6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Folsyre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Jern </w:t>
            </w:r>
          </w:p>
        </w:tc>
        <w:tc>
          <w:tcPr>
            <w:tcW w:w="2733" w:type="dxa"/>
          </w:tcPr>
          <w:p w14:paraId="4A807500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12,5 mg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1,25 mg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125 µg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br/>
              <w:t>5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mg</w:t>
            </w:r>
          </w:p>
        </w:tc>
      </w:tr>
      <w:tr w:rsidR="00B134F6" w:rsidRPr="004F6F95" w14:paraId="6447AD8D" w14:textId="77777777" w:rsidTr="001A1B39">
        <w:trPr>
          <w:trHeight w:val="1217"/>
        </w:trPr>
        <w:tc>
          <w:tcPr>
            <w:tcW w:w="4115" w:type="dxa"/>
            <w:noWrap/>
          </w:tcPr>
          <w:p w14:paraId="769E438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Glutenfri- og lavprotein brød/melblandinger  </w:t>
            </w:r>
          </w:p>
          <w:p w14:paraId="3091C93E" w14:textId="77777777" w:rsidR="00B134F6" w:rsidRPr="009E7AF9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63E22DB5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Niacin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 xml:space="preserve">6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Folsyre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Jern </w:t>
            </w:r>
          </w:p>
        </w:tc>
        <w:tc>
          <w:tcPr>
            <w:tcW w:w="2733" w:type="dxa"/>
          </w:tcPr>
          <w:p w14:paraId="77005EF4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6,4 mg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0,6 mg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40 µg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8 mg </w:t>
            </w:r>
          </w:p>
        </w:tc>
      </w:tr>
      <w:tr w:rsidR="00B134F6" w:rsidRPr="004F6F95" w14:paraId="2DD57B7E" w14:textId="77777777" w:rsidTr="001A1B39">
        <w:trPr>
          <w:trHeight w:val="1217"/>
        </w:trPr>
        <w:tc>
          <w:tcPr>
            <w:tcW w:w="4115" w:type="dxa"/>
            <w:noWrap/>
          </w:tcPr>
          <w:p w14:paraId="2CD9DE41" w14:textId="77777777" w:rsidR="00B134F6" w:rsidRPr="009E7AF9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Glutenfritt brød, knekkebrød og skorper</w:t>
            </w:r>
          </w:p>
        </w:tc>
        <w:tc>
          <w:tcPr>
            <w:tcW w:w="2214" w:type="dxa"/>
          </w:tcPr>
          <w:p w14:paraId="3D3029E6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Niacin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 xml:space="preserve">6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Folsyre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Jern </w:t>
            </w:r>
          </w:p>
        </w:tc>
        <w:tc>
          <w:tcPr>
            <w:tcW w:w="2733" w:type="dxa"/>
          </w:tcPr>
          <w:p w14:paraId="7BC41E90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4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mg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2,5 mg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40 µg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9 mg </w:t>
            </w:r>
          </w:p>
        </w:tc>
      </w:tr>
      <w:tr w:rsidR="00B134F6" w:rsidRPr="004F6F95" w14:paraId="38992001" w14:textId="77777777" w:rsidTr="001A1B39">
        <w:trPr>
          <w:trHeight w:val="300"/>
        </w:trPr>
        <w:tc>
          <w:tcPr>
            <w:tcW w:w="4115" w:type="dxa"/>
            <w:noWrap/>
          </w:tcPr>
          <w:p w14:paraId="71EF49F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Melk, syrnede melkeprodukter og vegetabilske alternativer</w:t>
            </w:r>
          </w:p>
        </w:tc>
        <w:tc>
          <w:tcPr>
            <w:tcW w:w="2214" w:type="dxa"/>
            <w:noWrap/>
          </w:tcPr>
          <w:p w14:paraId="03F4931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noWrap/>
          </w:tcPr>
          <w:p w14:paraId="58BBD2F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421462A0" w14:textId="77777777" w:rsidTr="001A1B39">
        <w:trPr>
          <w:trHeight w:val="300"/>
        </w:trPr>
        <w:tc>
          <w:tcPr>
            <w:tcW w:w="4115" w:type="dxa"/>
            <w:noWrap/>
            <w:hideMark/>
          </w:tcPr>
          <w:p w14:paraId="656D8AC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Melk (alle typer melk som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omsettes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direkte til forbruker) </w:t>
            </w:r>
            <w:r w:rsidRPr="004F6F95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14" w:type="dxa"/>
            <w:noWrap/>
            <w:hideMark/>
          </w:tcPr>
          <w:p w14:paraId="3671A18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D</w:t>
            </w:r>
          </w:p>
        </w:tc>
        <w:tc>
          <w:tcPr>
            <w:tcW w:w="2733" w:type="dxa"/>
            <w:noWrap/>
            <w:hideMark/>
          </w:tcPr>
          <w:p w14:paraId="404F6CF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BBB59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0,4 µg </w:t>
            </w:r>
          </w:p>
        </w:tc>
      </w:tr>
      <w:tr w:rsidR="00B134F6" w:rsidRPr="00826DA2" w14:paraId="705F8742" w14:textId="77777777" w:rsidTr="001A1B39">
        <w:trPr>
          <w:trHeight w:val="487"/>
        </w:trPr>
        <w:tc>
          <w:tcPr>
            <w:tcW w:w="4115" w:type="dxa"/>
            <w:noWrap/>
          </w:tcPr>
          <w:p w14:paraId="2318699F" w14:textId="77777777" w:rsidR="00B134F6" w:rsidRPr="002E7B24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2E7B24">
              <w:rPr>
                <w:rFonts w:ascii="Arial" w:hAnsi="Arial"/>
                <w:sz w:val="22"/>
                <w:szCs w:val="22"/>
                <w:lang w:eastAsia="en-US"/>
              </w:rPr>
              <w:t xml:space="preserve">Melkebaserte drikkevarer (fermenterte og/eller aromatiserte) </w:t>
            </w:r>
            <w:r w:rsidRPr="002E7B24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2214" w:type="dxa"/>
          </w:tcPr>
          <w:p w14:paraId="7A98B5E6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D</w:t>
            </w:r>
          </w:p>
          <w:p w14:paraId="4F874126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>6</w:t>
            </w:r>
          </w:p>
          <w:p w14:paraId="12DB2DBE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Niacin </w:t>
            </w:r>
          </w:p>
          <w:p w14:paraId="7D768AD1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C</w:t>
            </w:r>
          </w:p>
          <w:p w14:paraId="47B867FD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Kalsium</w:t>
            </w:r>
          </w:p>
          <w:p w14:paraId="087A3CB1" w14:textId="77777777" w:rsidR="00B134F6" w:rsidRPr="002E7B24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2E7B24">
              <w:rPr>
                <w:rFonts w:ascii="Arial" w:hAnsi="Arial"/>
                <w:sz w:val="22"/>
                <w:szCs w:val="22"/>
                <w:lang w:eastAsia="en-US"/>
              </w:rPr>
              <w:t>Krom</w:t>
            </w:r>
          </w:p>
        </w:tc>
        <w:tc>
          <w:tcPr>
            <w:tcW w:w="2733" w:type="dxa"/>
          </w:tcPr>
          <w:p w14:paraId="5476F55E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1,9 µg </w:t>
            </w:r>
          </w:p>
          <w:p w14:paraId="72AFF149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0,29 mg </w:t>
            </w:r>
          </w:p>
          <w:p w14:paraId="62C86B1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3 mg </w:t>
            </w:r>
          </w:p>
          <w:p w14:paraId="3DC0343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9,4 mg </w:t>
            </w:r>
          </w:p>
          <w:p w14:paraId="11A09919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19 mg</w:t>
            </w:r>
          </w:p>
          <w:p w14:paraId="591E0981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 µg </w:t>
            </w:r>
          </w:p>
        </w:tc>
      </w:tr>
      <w:tr w:rsidR="00B134F6" w:rsidRPr="004F6F95" w14:paraId="26912DDA" w14:textId="77777777" w:rsidTr="001A1B39">
        <w:trPr>
          <w:trHeight w:val="487"/>
        </w:trPr>
        <w:tc>
          <w:tcPr>
            <w:tcW w:w="4115" w:type="dxa"/>
            <w:noWrap/>
          </w:tcPr>
          <w:p w14:paraId="1BD4D05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Kondensert melk</w:t>
            </w:r>
          </w:p>
        </w:tc>
        <w:tc>
          <w:tcPr>
            <w:tcW w:w="2214" w:type="dxa"/>
          </w:tcPr>
          <w:p w14:paraId="4E483EB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/>
                <w:sz w:val="22"/>
                <w:szCs w:val="22"/>
                <w:lang w:val="en-GB" w:eastAsia="en-US"/>
              </w:rPr>
              <w:t>Vitamin D</w:t>
            </w:r>
          </w:p>
        </w:tc>
        <w:tc>
          <w:tcPr>
            <w:tcW w:w="2733" w:type="dxa"/>
          </w:tcPr>
          <w:p w14:paraId="449BC2E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1,1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µg</w:t>
            </w:r>
          </w:p>
        </w:tc>
      </w:tr>
      <w:tr w:rsidR="00B134F6" w:rsidRPr="00826DA2" w14:paraId="7B117203" w14:textId="77777777" w:rsidTr="001A1B39">
        <w:trPr>
          <w:trHeight w:val="1337"/>
        </w:trPr>
        <w:tc>
          <w:tcPr>
            <w:tcW w:w="4115" w:type="dxa"/>
            <w:noWrap/>
          </w:tcPr>
          <w:p w14:paraId="2A98C96E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Soya-, havre-, mandel- og risbaserte alternativer til melkebaserte drikkevarer. Kan være aromatiserte.</w:t>
            </w:r>
          </w:p>
        </w:tc>
        <w:tc>
          <w:tcPr>
            <w:tcW w:w="2214" w:type="dxa"/>
          </w:tcPr>
          <w:p w14:paraId="42745482" w14:textId="77777777" w:rsidR="00B134F6" w:rsidRPr="00826DA2" w:rsidRDefault="00B134F6" w:rsidP="001A1B39">
            <w:pPr>
              <w:spacing w:after="200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Vitamin D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E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>Kalsium         Folsyre                Jod</w:t>
            </w:r>
          </w:p>
        </w:tc>
        <w:tc>
          <w:tcPr>
            <w:tcW w:w="2733" w:type="dxa"/>
          </w:tcPr>
          <w:p w14:paraId="03DAC703" w14:textId="77777777" w:rsidR="00B134F6" w:rsidRPr="00826DA2" w:rsidRDefault="00B134F6" w:rsidP="001A1B39">
            <w:pPr>
              <w:spacing w:after="200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1,5 µg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1,8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>120 mg                          23 µg                             16 µg</w:t>
            </w:r>
          </w:p>
        </w:tc>
      </w:tr>
      <w:tr w:rsidR="00B134F6" w:rsidRPr="004F6F95" w14:paraId="35AD9A24" w14:textId="77777777" w:rsidTr="001A1B39">
        <w:trPr>
          <w:trHeight w:val="487"/>
        </w:trPr>
        <w:tc>
          <w:tcPr>
            <w:tcW w:w="4115" w:type="dxa"/>
            <w:noWrap/>
          </w:tcPr>
          <w:p w14:paraId="674FD89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 xml:space="preserve">Fermenterte melkeprodukter for eksempel yoghurt (omfatter ikke drikkevarer) </w:t>
            </w:r>
            <w:r w:rsidRPr="004F6F95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3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. Kan være aromatiserte.</w:t>
            </w:r>
          </w:p>
        </w:tc>
        <w:tc>
          <w:tcPr>
            <w:tcW w:w="2214" w:type="dxa"/>
          </w:tcPr>
          <w:p w14:paraId="7D34401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D</w:t>
            </w:r>
          </w:p>
          <w:p w14:paraId="588A9CA6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C</w:t>
            </w:r>
          </w:p>
          <w:p w14:paraId="58A8697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Kalsium</w:t>
            </w:r>
          </w:p>
        </w:tc>
        <w:tc>
          <w:tcPr>
            <w:tcW w:w="2733" w:type="dxa"/>
          </w:tcPr>
          <w:p w14:paraId="4FE1E56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2,9 µg </w:t>
            </w:r>
          </w:p>
          <w:p w14:paraId="282B441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26 mg </w:t>
            </w:r>
          </w:p>
          <w:p w14:paraId="1EE0EB3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106 mg </w:t>
            </w:r>
          </w:p>
        </w:tc>
      </w:tr>
      <w:tr w:rsidR="00B134F6" w:rsidRPr="004F6F95" w14:paraId="73F6B8CC" w14:textId="77777777" w:rsidTr="001A1B39">
        <w:trPr>
          <w:trHeight w:val="1036"/>
        </w:trPr>
        <w:tc>
          <w:tcPr>
            <w:tcW w:w="4115" w:type="dxa"/>
            <w:noWrap/>
          </w:tcPr>
          <w:p w14:paraId="5FFF312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Soya-, havre-, mandel- og risbaserte alternativer til fermenterte melkeprodukter (omfatter ikke drikkevarer). Kan være aromatiserte.</w:t>
            </w:r>
          </w:p>
        </w:tc>
        <w:tc>
          <w:tcPr>
            <w:tcW w:w="2214" w:type="dxa"/>
          </w:tcPr>
          <w:p w14:paraId="5C0D18A7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Vitamin D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E </w:t>
            </w:r>
            <w:r w:rsidRPr="00826DA2"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  <w:br/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Kalsium</w:t>
            </w:r>
          </w:p>
        </w:tc>
        <w:tc>
          <w:tcPr>
            <w:tcW w:w="2733" w:type="dxa"/>
          </w:tcPr>
          <w:p w14:paraId="7D77B20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0,75 µg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1,5 mg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>120 mg</w:t>
            </w:r>
          </w:p>
        </w:tc>
      </w:tr>
      <w:tr w:rsidR="00B134F6" w:rsidRPr="004F6F95" w14:paraId="6539768B" w14:textId="77777777" w:rsidTr="001A1B39">
        <w:trPr>
          <w:trHeight w:val="300"/>
        </w:trPr>
        <w:tc>
          <w:tcPr>
            <w:tcW w:w="4115" w:type="dxa"/>
            <w:noWrap/>
          </w:tcPr>
          <w:p w14:paraId="5B1C51B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Ost og vegetabilske alternativer</w:t>
            </w:r>
          </w:p>
        </w:tc>
        <w:tc>
          <w:tcPr>
            <w:tcW w:w="2214" w:type="dxa"/>
            <w:noWrap/>
          </w:tcPr>
          <w:p w14:paraId="68787B3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noWrap/>
          </w:tcPr>
          <w:p w14:paraId="711C496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625F178C" w14:textId="77777777" w:rsidTr="001A1B39">
        <w:trPr>
          <w:trHeight w:val="657"/>
        </w:trPr>
        <w:tc>
          <w:tcPr>
            <w:tcW w:w="4115" w:type="dxa"/>
            <w:noWrap/>
          </w:tcPr>
          <w:p w14:paraId="6885A94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Hvitost </w:t>
            </w:r>
          </w:p>
        </w:tc>
        <w:tc>
          <w:tcPr>
            <w:tcW w:w="2214" w:type="dxa"/>
            <w:noWrap/>
          </w:tcPr>
          <w:p w14:paraId="6ABB1EF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Vitamin D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Vitamin E </w:t>
            </w:r>
          </w:p>
        </w:tc>
        <w:tc>
          <w:tcPr>
            <w:tcW w:w="2733" w:type="dxa"/>
            <w:noWrap/>
          </w:tcPr>
          <w:p w14:paraId="27A0E43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3,7 µg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38 mg </w:t>
            </w:r>
          </w:p>
        </w:tc>
      </w:tr>
      <w:tr w:rsidR="00B134F6" w:rsidRPr="004F6F95" w14:paraId="41D5F6C7" w14:textId="77777777" w:rsidTr="001A1B39">
        <w:trPr>
          <w:trHeight w:val="300"/>
        </w:trPr>
        <w:tc>
          <w:tcPr>
            <w:tcW w:w="4115" w:type="dxa"/>
            <w:noWrap/>
          </w:tcPr>
          <w:p w14:paraId="7517375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Prim</w:t>
            </w:r>
          </w:p>
        </w:tc>
        <w:tc>
          <w:tcPr>
            <w:tcW w:w="2214" w:type="dxa"/>
            <w:noWrap/>
          </w:tcPr>
          <w:p w14:paraId="16B2EA8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D</w:t>
            </w:r>
          </w:p>
        </w:tc>
        <w:tc>
          <w:tcPr>
            <w:tcW w:w="2733" w:type="dxa"/>
            <w:noWrap/>
          </w:tcPr>
          <w:p w14:paraId="68DB584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2,7 µg </w:t>
            </w:r>
          </w:p>
        </w:tc>
      </w:tr>
      <w:tr w:rsidR="00B134F6" w:rsidRPr="004F6F95" w14:paraId="094E3A41" w14:textId="77777777" w:rsidTr="001A1B39">
        <w:trPr>
          <w:trHeight w:val="300"/>
        </w:trPr>
        <w:tc>
          <w:tcPr>
            <w:tcW w:w="4115" w:type="dxa"/>
            <w:noWrap/>
          </w:tcPr>
          <w:p w14:paraId="4869147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Brunost og primprodukter til barn </w:t>
            </w:r>
          </w:p>
        </w:tc>
        <w:tc>
          <w:tcPr>
            <w:tcW w:w="2214" w:type="dxa"/>
            <w:noWrap/>
          </w:tcPr>
          <w:p w14:paraId="02433A2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BBB59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Jern</w:t>
            </w:r>
          </w:p>
        </w:tc>
        <w:tc>
          <w:tcPr>
            <w:tcW w:w="2733" w:type="dxa"/>
            <w:noWrap/>
          </w:tcPr>
          <w:p w14:paraId="681BB07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BBB59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10 mg </w:t>
            </w:r>
          </w:p>
        </w:tc>
      </w:tr>
      <w:tr w:rsidR="00B134F6" w:rsidRPr="004F6F95" w14:paraId="22A5E5D6" w14:textId="77777777" w:rsidTr="001A1B39">
        <w:trPr>
          <w:trHeight w:val="300"/>
        </w:trPr>
        <w:tc>
          <w:tcPr>
            <w:tcW w:w="4115" w:type="dxa"/>
            <w:noWrap/>
          </w:tcPr>
          <w:p w14:paraId="191D726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Vegetabilsk alternativ til ost</w:t>
            </w:r>
          </w:p>
        </w:tc>
        <w:tc>
          <w:tcPr>
            <w:tcW w:w="2214" w:type="dxa"/>
            <w:noWrap/>
          </w:tcPr>
          <w:p w14:paraId="19B9D7D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</w:tc>
        <w:tc>
          <w:tcPr>
            <w:tcW w:w="2733" w:type="dxa"/>
            <w:noWrap/>
          </w:tcPr>
          <w:p w14:paraId="099B375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664 mg</w:t>
            </w:r>
          </w:p>
        </w:tc>
      </w:tr>
      <w:tr w:rsidR="00B134F6" w:rsidRPr="004F6F95" w14:paraId="5CA86570" w14:textId="77777777" w:rsidTr="001A1B39">
        <w:trPr>
          <w:trHeight w:val="300"/>
        </w:trPr>
        <w:tc>
          <w:tcPr>
            <w:tcW w:w="4115" w:type="dxa"/>
            <w:noWrap/>
          </w:tcPr>
          <w:p w14:paraId="516EFA3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Matfett og oljer</w:t>
            </w:r>
          </w:p>
        </w:tc>
        <w:tc>
          <w:tcPr>
            <w:tcW w:w="2214" w:type="dxa"/>
          </w:tcPr>
          <w:p w14:paraId="2980ED2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noWrap/>
          </w:tcPr>
          <w:p w14:paraId="5217230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highlight w:val="magenta"/>
                <w:lang w:val="en-US" w:eastAsia="en-US"/>
              </w:rPr>
            </w:pPr>
          </w:p>
        </w:tc>
      </w:tr>
      <w:tr w:rsidR="00B134F6" w:rsidRPr="004F6F95" w14:paraId="76672337" w14:textId="77777777" w:rsidTr="001A1B39">
        <w:trPr>
          <w:trHeight w:val="300"/>
        </w:trPr>
        <w:tc>
          <w:tcPr>
            <w:tcW w:w="4115" w:type="dxa"/>
            <w:noWrap/>
            <w:hideMark/>
          </w:tcPr>
          <w:p w14:paraId="434870F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Margarin, andre typer spisefett og bakefett industri (flytende og fast)</w:t>
            </w:r>
          </w:p>
        </w:tc>
        <w:tc>
          <w:tcPr>
            <w:tcW w:w="2214" w:type="dxa"/>
            <w:hideMark/>
          </w:tcPr>
          <w:p w14:paraId="4D22E0E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A</w:t>
            </w:r>
          </w:p>
          <w:p w14:paraId="4E1A5BE6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D</w:t>
            </w:r>
          </w:p>
        </w:tc>
        <w:tc>
          <w:tcPr>
            <w:tcW w:w="2733" w:type="dxa"/>
            <w:noWrap/>
            <w:hideMark/>
          </w:tcPr>
          <w:p w14:paraId="644474E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 xml:space="preserve">900 µg </w:t>
            </w:r>
          </w:p>
          <w:p w14:paraId="314670E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 µg </w:t>
            </w:r>
          </w:p>
        </w:tc>
      </w:tr>
      <w:tr w:rsidR="00B134F6" w:rsidRPr="004F6F95" w14:paraId="2E10E015" w14:textId="77777777" w:rsidTr="001A1B39">
        <w:trPr>
          <w:trHeight w:val="300"/>
        </w:trPr>
        <w:tc>
          <w:tcPr>
            <w:tcW w:w="4115" w:type="dxa"/>
            <w:noWrap/>
          </w:tcPr>
          <w:p w14:paraId="6DBEDD2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Smør </w:t>
            </w:r>
          </w:p>
        </w:tc>
        <w:tc>
          <w:tcPr>
            <w:tcW w:w="2214" w:type="dxa"/>
          </w:tcPr>
          <w:p w14:paraId="4E36276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D</w:t>
            </w:r>
          </w:p>
        </w:tc>
        <w:tc>
          <w:tcPr>
            <w:tcW w:w="2733" w:type="dxa"/>
            <w:noWrap/>
          </w:tcPr>
          <w:p w14:paraId="0E92BAB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10 µg </w:t>
            </w:r>
          </w:p>
        </w:tc>
      </w:tr>
      <w:tr w:rsidR="00B134F6" w:rsidRPr="004F6F95" w14:paraId="051193E2" w14:textId="77777777" w:rsidTr="001A1B39">
        <w:trPr>
          <w:trHeight w:val="600"/>
        </w:trPr>
        <w:tc>
          <w:tcPr>
            <w:tcW w:w="4115" w:type="dxa"/>
            <w:noWrap/>
            <w:hideMark/>
          </w:tcPr>
          <w:p w14:paraId="58715FE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Matolje</w:t>
            </w:r>
          </w:p>
        </w:tc>
        <w:tc>
          <w:tcPr>
            <w:tcW w:w="2214" w:type="dxa"/>
            <w:hideMark/>
          </w:tcPr>
          <w:p w14:paraId="10798F7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D</w:t>
            </w:r>
          </w:p>
          <w:p w14:paraId="2282957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E</w:t>
            </w:r>
          </w:p>
        </w:tc>
        <w:tc>
          <w:tcPr>
            <w:tcW w:w="2733" w:type="dxa"/>
            <w:hideMark/>
          </w:tcPr>
          <w:p w14:paraId="06ABBA2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10 µg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13 mg </w:t>
            </w:r>
          </w:p>
        </w:tc>
      </w:tr>
      <w:tr w:rsidR="00B134F6" w:rsidRPr="004F6F95" w14:paraId="00CA71AF" w14:textId="77777777" w:rsidTr="001A1B39">
        <w:trPr>
          <w:trHeight w:val="300"/>
        </w:trPr>
        <w:tc>
          <w:tcPr>
            <w:tcW w:w="4115" w:type="dxa"/>
            <w:noWrap/>
          </w:tcPr>
          <w:p w14:paraId="0E63088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Fiskerivarer og produkter av fiskerivarer</w:t>
            </w:r>
          </w:p>
        </w:tc>
        <w:tc>
          <w:tcPr>
            <w:tcW w:w="2214" w:type="dxa"/>
            <w:noWrap/>
          </w:tcPr>
          <w:p w14:paraId="084B5BE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noWrap/>
          </w:tcPr>
          <w:p w14:paraId="4E1117C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068CAA20" w14:textId="77777777" w:rsidTr="001A1B39">
        <w:trPr>
          <w:trHeight w:val="600"/>
        </w:trPr>
        <w:tc>
          <w:tcPr>
            <w:tcW w:w="4115" w:type="dxa"/>
            <w:noWrap/>
            <w:hideMark/>
          </w:tcPr>
          <w:p w14:paraId="7177FD1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Kaviar på tube</w:t>
            </w:r>
          </w:p>
        </w:tc>
        <w:tc>
          <w:tcPr>
            <w:tcW w:w="2214" w:type="dxa"/>
            <w:hideMark/>
          </w:tcPr>
          <w:p w14:paraId="2336711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Vitamin D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>Vitamin E</w:t>
            </w:r>
          </w:p>
        </w:tc>
        <w:tc>
          <w:tcPr>
            <w:tcW w:w="2733" w:type="dxa"/>
            <w:hideMark/>
          </w:tcPr>
          <w:p w14:paraId="7A9D7B3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9,5 µg </w:t>
            </w:r>
            <w:r w:rsidRPr="004F6F95">
              <w:rPr>
                <w:rFonts w:ascii="Arial" w:hAnsi="Arial"/>
                <w:color w:val="92CDDC"/>
                <w:sz w:val="22"/>
                <w:szCs w:val="22"/>
                <w:lang w:eastAsia="en-US"/>
              </w:rPr>
              <w:br/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4,7 mg </w:t>
            </w:r>
          </w:p>
        </w:tc>
      </w:tr>
      <w:tr w:rsidR="00B134F6" w:rsidRPr="004F6F95" w14:paraId="25DEE7D2" w14:textId="77777777" w:rsidTr="001A1B39">
        <w:trPr>
          <w:trHeight w:val="300"/>
        </w:trPr>
        <w:tc>
          <w:tcPr>
            <w:tcW w:w="4115" w:type="dxa"/>
            <w:noWrap/>
          </w:tcPr>
          <w:p w14:paraId="5D67497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Kjøtt og produkter av kjøtt</w:t>
            </w:r>
          </w:p>
        </w:tc>
        <w:tc>
          <w:tcPr>
            <w:tcW w:w="2214" w:type="dxa"/>
            <w:noWrap/>
          </w:tcPr>
          <w:p w14:paraId="5E7B45A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noWrap/>
          </w:tcPr>
          <w:p w14:paraId="3A2B300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6E60F1AA" w14:textId="77777777" w:rsidTr="001A1B39">
        <w:trPr>
          <w:trHeight w:val="300"/>
        </w:trPr>
        <w:tc>
          <w:tcPr>
            <w:tcW w:w="4115" w:type="dxa"/>
            <w:noWrap/>
            <w:hideMark/>
          </w:tcPr>
          <w:p w14:paraId="7370244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Leverpostei</w:t>
            </w:r>
          </w:p>
        </w:tc>
        <w:tc>
          <w:tcPr>
            <w:tcW w:w="2214" w:type="dxa"/>
            <w:noWrap/>
            <w:hideMark/>
          </w:tcPr>
          <w:p w14:paraId="302B979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Vitamin D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>Vitamin E</w:t>
            </w:r>
          </w:p>
        </w:tc>
        <w:tc>
          <w:tcPr>
            <w:tcW w:w="2733" w:type="dxa"/>
            <w:noWrap/>
            <w:hideMark/>
          </w:tcPr>
          <w:p w14:paraId="1363953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2,5 µg </w:t>
            </w:r>
            <w:r w:rsidRPr="004F6F95">
              <w:rPr>
                <w:rFonts w:ascii="Arial" w:hAnsi="Arial"/>
                <w:color w:val="92CDDC"/>
                <w:sz w:val="22"/>
                <w:szCs w:val="22"/>
                <w:lang w:eastAsia="en-US"/>
              </w:rPr>
              <w:br/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2,5 mg </w:t>
            </w:r>
          </w:p>
        </w:tc>
      </w:tr>
      <w:tr w:rsidR="00B134F6" w:rsidRPr="004F6F95" w14:paraId="75410D58" w14:textId="77777777" w:rsidTr="001A1B39">
        <w:trPr>
          <w:trHeight w:val="206"/>
        </w:trPr>
        <w:tc>
          <w:tcPr>
            <w:tcW w:w="4115" w:type="dxa"/>
            <w:noWrap/>
          </w:tcPr>
          <w:p w14:paraId="182402E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Drikkevarer</w:t>
            </w:r>
          </w:p>
        </w:tc>
        <w:tc>
          <w:tcPr>
            <w:tcW w:w="2214" w:type="dxa"/>
          </w:tcPr>
          <w:p w14:paraId="3890A41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</w:tcPr>
          <w:p w14:paraId="1FF42BC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826DA2" w14:paraId="56565ED5" w14:textId="77777777" w:rsidTr="001A1B39">
        <w:trPr>
          <w:trHeight w:val="600"/>
        </w:trPr>
        <w:tc>
          <w:tcPr>
            <w:tcW w:w="4115" w:type="dxa"/>
            <w:noWrap/>
            <w:hideMark/>
          </w:tcPr>
          <w:p w14:paraId="5BA9D9C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Fruktjuice, grønnsaksjuice, nektar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, smoothies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og lignende</w:t>
            </w:r>
          </w:p>
        </w:tc>
        <w:tc>
          <w:tcPr>
            <w:tcW w:w="2214" w:type="dxa"/>
            <w:hideMark/>
          </w:tcPr>
          <w:p w14:paraId="1E15C952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Vitamin D </w:t>
            </w:r>
          </w:p>
          <w:p w14:paraId="44D9109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E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>Vitamin C</w:t>
            </w:r>
          </w:p>
          <w:p w14:paraId="565DC3AC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Niacin</w:t>
            </w:r>
          </w:p>
          <w:p w14:paraId="66288961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Vitain B</w:t>
            </w:r>
            <w:r w:rsidRPr="00946907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>6</w:t>
            </w:r>
          </w:p>
          <w:p w14:paraId="3C2B3DA8" w14:textId="77777777" w:rsidR="00B134F6" w:rsidRPr="00946907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</w:tc>
        <w:tc>
          <w:tcPr>
            <w:tcW w:w="2733" w:type="dxa"/>
            <w:hideMark/>
          </w:tcPr>
          <w:p w14:paraId="61E933B1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2,5 µg</w:t>
            </w:r>
          </w:p>
          <w:p w14:paraId="4A70E916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1,8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47 mg </w:t>
            </w:r>
          </w:p>
          <w:p w14:paraId="68AADE6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1,8 mg</w:t>
            </w:r>
          </w:p>
          <w:p w14:paraId="7E225D4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0,2 mg</w:t>
            </w:r>
          </w:p>
          <w:p w14:paraId="07620494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45 mg</w:t>
            </w:r>
          </w:p>
        </w:tc>
      </w:tr>
      <w:tr w:rsidR="00B134F6" w:rsidRPr="004F6F95" w14:paraId="12AFBB6B" w14:textId="77777777" w:rsidTr="001A1B39">
        <w:trPr>
          <w:trHeight w:val="315"/>
        </w:trPr>
        <w:tc>
          <w:tcPr>
            <w:tcW w:w="4115" w:type="dxa"/>
            <w:noWrap/>
          </w:tcPr>
          <w:p w14:paraId="4A80ECA4" w14:textId="77777777" w:rsidR="00B134F6" w:rsidRPr="00973B6D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73B6D">
              <w:rPr>
                <w:rFonts w:ascii="Arial" w:hAnsi="Arial"/>
                <w:sz w:val="22"/>
                <w:szCs w:val="22"/>
                <w:lang w:eastAsia="en-US"/>
              </w:rPr>
              <w:t>Brus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og andre vannbaserte alkoholfrie drikkevarer med og uten kullsyre </w:t>
            </w:r>
            <w:r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4</w:t>
            </w:r>
          </w:p>
          <w:p w14:paraId="4F03328F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highlight w:val="green"/>
                <w:lang w:eastAsia="en-US"/>
              </w:rPr>
            </w:pPr>
          </w:p>
          <w:p w14:paraId="48B76FC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4047878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noWrap/>
          </w:tcPr>
          <w:p w14:paraId="1327DB6E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Vitamin D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E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Niacin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>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>6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Folsyre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C  </w:t>
            </w:r>
          </w:p>
          <w:p w14:paraId="7B19CF1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2829C3A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  <w:p w14:paraId="6543968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Selen</w:t>
            </w:r>
          </w:p>
        </w:tc>
        <w:tc>
          <w:tcPr>
            <w:tcW w:w="2733" w:type="dxa"/>
            <w:noWrap/>
          </w:tcPr>
          <w:p w14:paraId="6CF300CD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0,89 µg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2,9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8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0,6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24,4 µg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40 mg </w:t>
            </w:r>
          </w:p>
          <w:p w14:paraId="41729C0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6,3 mg </w:t>
            </w:r>
          </w:p>
          <w:p w14:paraId="64D987F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0,7 mg </w:t>
            </w:r>
          </w:p>
          <w:p w14:paraId="0843235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0,15 mg </w:t>
            </w:r>
          </w:p>
        </w:tc>
      </w:tr>
      <w:tr w:rsidR="00B134F6" w:rsidRPr="004F6F95" w14:paraId="007E5013" w14:textId="77777777" w:rsidTr="001A1B39">
        <w:trPr>
          <w:trHeight w:val="315"/>
        </w:trPr>
        <w:tc>
          <w:tcPr>
            <w:tcW w:w="4115" w:type="dxa"/>
            <w:noWrap/>
          </w:tcPr>
          <w:p w14:paraId="7AB5A02E" w14:textId="77777777" w:rsidR="00B134F6" w:rsidRPr="00A6549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Energidrikker </w:t>
            </w:r>
            <w:r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og andre </w:t>
            </w:r>
            <w:r w:rsidRPr="00973B6D">
              <w:rPr>
                <w:rFonts w:ascii="Arial" w:hAnsi="Arial"/>
                <w:sz w:val="22"/>
                <w:szCs w:val="22"/>
                <w:lang w:eastAsia="en-US"/>
              </w:rPr>
              <w:t xml:space="preserve">vannbaserte alkoholfrie drikkevarer med og uten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kullsyre</w:t>
            </w:r>
            <w:r w:rsidRPr="00973B6D">
              <w:rPr>
                <w:rFonts w:ascii="Arial" w:hAnsi="Arial"/>
                <w:sz w:val="22"/>
                <w:szCs w:val="22"/>
                <w:lang w:eastAsia="en-US"/>
              </w:rPr>
              <w:t xml:space="preserve"> tilsatt koffein i en mengde over 15 mg/100 ml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4</w:t>
            </w:r>
          </w:p>
          <w:p w14:paraId="24CEFA47" w14:textId="77777777" w:rsidR="00B134F6" w:rsidRDefault="00B134F6" w:rsidP="001A1B39">
            <w:pPr>
              <w:spacing w:line="276" w:lineRule="auto"/>
              <w:rPr>
                <w:rFonts w:ascii="Arial" w:hAnsi="Arial"/>
                <w:i/>
                <w:color w:val="7030A0"/>
                <w:sz w:val="22"/>
                <w:szCs w:val="22"/>
                <w:lang w:eastAsia="en-US"/>
              </w:rPr>
            </w:pPr>
          </w:p>
          <w:p w14:paraId="3364291F" w14:textId="77777777" w:rsidR="00B134F6" w:rsidRPr="00973B6D" w:rsidRDefault="00B134F6" w:rsidP="001A1B39">
            <w:pPr>
              <w:spacing w:line="276" w:lineRule="auto"/>
              <w:rPr>
                <w:rFonts w:ascii="Arial" w:hAnsi="Arial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noWrap/>
          </w:tcPr>
          <w:p w14:paraId="248A4E0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Vitamin D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E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Niacin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>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 xml:space="preserve">6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Folsyre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C  </w:t>
            </w:r>
          </w:p>
          <w:p w14:paraId="68DF114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</w:tc>
        <w:tc>
          <w:tcPr>
            <w:tcW w:w="2733" w:type="dxa"/>
            <w:noWrap/>
          </w:tcPr>
          <w:p w14:paraId="50A6518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0,8 µg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4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47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1,2 mg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24,4 µg </w:t>
            </w:r>
            <w:r w:rsidRPr="00826DA2"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  <w:br/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24 mg </w:t>
            </w:r>
          </w:p>
          <w:p w14:paraId="1793144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30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mg </w:t>
            </w:r>
          </w:p>
        </w:tc>
      </w:tr>
      <w:tr w:rsidR="00B134F6" w:rsidRPr="004F6F95" w14:paraId="6B337B33" w14:textId="77777777" w:rsidTr="00074EDD">
        <w:trPr>
          <w:trHeight w:val="882"/>
        </w:trPr>
        <w:tc>
          <w:tcPr>
            <w:tcW w:w="4115" w:type="dxa"/>
            <w:noWrap/>
          </w:tcPr>
          <w:p w14:paraId="08D29FAE" w14:textId="287ADFAE" w:rsidR="00B134F6" w:rsidRPr="005C5A38" w:rsidRDefault="00B134F6" w:rsidP="00074EDD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 xml:space="preserve">Shots/drikkeampuller </w:t>
            </w:r>
            <w:r w:rsidRPr="00E03884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4</w:t>
            </w:r>
            <w:r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,5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73B6D">
              <w:rPr>
                <w:rFonts w:ascii="Arial" w:hAnsi="Arial"/>
                <w:sz w:val="22"/>
                <w:szCs w:val="22"/>
                <w:lang w:eastAsia="en-US"/>
              </w:rPr>
              <w:t>(vannbaserte alkoholfrie drikkevarer med og uten kullsy</w:t>
            </w:r>
            <w:r w:rsidR="00CD4AB4">
              <w:rPr>
                <w:rFonts w:ascii="Arial" w:hAnsi="Arial"/>
                <w:sz w:val="22"/>
                <w:szCs w:val="22"/>
                <w:lang w:eastAsia="en-US"/>
              </w:rPr>
              <w:t>re) porsjonert i mindre enheter</w:t>
            </w:r>
            <w:r w:rsidRPr="00973B6D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4" w:type="dxa"/>
          </w:tcPr>
          <w:p w14:paraId="1344813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Niacin</w:t>
            </w:r>
          </w:p>
          <w:p w14:paraId="461E30B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>6</w:t>
            </w:r>
          </w:p>
          <w:p w14:paraId="28AE834E" w14:textId="32130E69" w:rsidR="00B134F6" w:rsidRPr="004F6F95" w:rsidRDefault="00B134F6" w:rsidP="00074EDD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Folsyre</w:t>
            </w:r>
          </w:p>
        </w:tc>
        <w:tc>
          <w:tcPr>
            <w:tcW w:w="2733" w:type="dxa"/>
          </w:tcPr>
          <w:p w14:paraId="49F01DE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1,5 mg </w:t>
            </w:r>
          </w:p>
          <w:p w14:paraId="1BB712B6" w14:textId="09F6B33F" w:rsidR="00B134F6" w:rsidRPr="004F6F95" w:rsidRDefault="00A32BD9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2,3</w:t>
            </w:r>
            <w:r w:rsidR="00B134F6"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mg </w:t>
            </w:r>
          </w:p>
          <w:p w14:paraId="44C2408F" w14:textId="201C8E9D" w:rsidR="00B134F6" w:rsidRPr="004F6F95" w:rsidRDefault="00B134F6" w:rsidP="00074EDD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1,3 µg </w:t>
            </w:r>
          </w:p>
        </w:tc>
      </w:tr>
      <w:tr w:rsidR="00B134F6" w:rsidRPr="00826DA2" w14:paraId="5D5EFF38" w14:textId="77777777" w:rsidTr="001A1B39">
        <w:trPr>
          <w:trHeight w:val="360"/>
        </w:trPr>
        <w:tc>
          <w:tcPr>
            <w:tcW w:w="4115" w:type="dxa"/>
            <w:noWrap/>
          </w:tcPr>
          <w:p w14:paraId="310A37C8" w14:textId="77777777" w:rsidR="00B134F6" w:rsidRPr="003407EE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Sportsdrikker (kategori I) </w:t>
            </w:r>
            <w:r w:rsidRPr="00E03884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4, 5</w:t>
            </w:r>
            <w:r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, 6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(karbohydrat-elektrolyttdrikker)</w:t>
            </w:r>
          </w:p>
          <w:p w14:paraId="700ACEFE" w14:textId="77777777" w:rsidR="00B134F6" w:rsidRPr="003407EE" w:rsidRDefault="00B134F6" w:rsidP="001A1B39">
            <w:pPr>
              <w:spacing w:line="276" w:lineRule="auto"/>
              <w:rPr>
                <w:rFonts w:ascii="Arial" w:hAnsi="Arial"/>
                <w:i/>
                <w:color w:val="000000"/>
                <w:sz w:val="22"/>
                <w:szCs w:val="22"/>
                <w:lang w:eastAsia="en-US"/>
              </w:rPr>
            </w:pPr>
            <w:r w:rsidRPr="003407EE">
              <w:rPr>
                <w:rFonts w:ascii="Arial" w:hAnsi="Arial"/>
                <w:i/>
                <w:color w:val="7030A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4" w:type="dxa"/>
          </w:tcPr>
          <w:p w14:paraId="69B3D038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A</w:t>
            </w:r>
          </w:p>
          <w:p w14:paraId="3247EE8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D</w:t>
            </w:r>
          </w:p>
          <w:p w14:paraId="0C977AE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E</w:t>
            </w:r>
          </w:p>
          <w:p w14:paraId="2A51D38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C</w:t>
            </w:r>
          </w:p>
          <w:p w14:paraId="202D521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Niacin</w:t>
            </w:r>
          </w:p>
          <w:p w14:paraId="05B3FB7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>6</w:t>
            </w:r>
          </w:p>
          <w:p w14:paraId="64C3421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Folsyre</w:t>
            </w:r>
          </w:p>
          <w:p w14:paraId="31CB9D9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6B68670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  <w:p w14:paraId="1F45E0A6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Jern</w:t>
            </w:r>
          </w:p>
          <w:p w14:paraId="56C7F71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Sink</w:t>
            </w:r>
          </w:p>
          <w:p w14:paraId="505E8BA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Selen</w:t>
            </w:r>
          </w:p>
          <w:p w14:paraId="561FD01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Kobber</w:t>
            </w:r>
          </w:p>
          <w:p w14:paraId="1D7F076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Fosfor</w:t>
            </w:r>
          </w:p>
          <w:p w14:paraId="2D4CD13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Mangan</w:t>
            </w:r>
          </w:p>
          <w:p w14:paraId="7703050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  <w:p w14:paraId="49E55D9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Molybden</w:t>
            </w:r>
          </w:p>
          <w:p w14:paraId="7F439D8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Krom</w:t>
            </w:r>
          </w:p>
        </w:tc>
        <w:tc>
          <w:tcPr>
            <w:tcW w:w="2733" w:type="dxa"/>
          </w:tcPr>
          <w:p w14:paraId="5FFE342E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290 µg</w:t>
            </w:r>
          </w:p>
          <w:p w14:paraId="3624AC24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2,5 µg</w:t>
            </w:r>
          </w:p>
          <w:p w14:paraId="37ECBC57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4,5 mg</w:t>
            </w:r>
          </w:p>
          <w:p w14:paraId="10023897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35 mg</w:t>
            </w:r>
          </w:p>
          <w:p w14:paraId="4041AA4F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7,5 mg</w:t>
            </w:r>
          </w:p>
          <w:p w14:paraId="322F6E0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0,75 mg</w:t>
            </w:r>
          </w:p>
          <w:p w14:paraId="609D719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82 µg</w:t>
            </w:r>
          </w:p>
          <w:p w14:paraId="131A8BCA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180 mg</w:t>
            </w:r>
          </w:p>
          <w:p w14:paraId="7C717C2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60 mg</w:t>
            </w:r>
          </w:p>
          <w:p w14:paraId="28B3DD39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3 mg</w:t>
            </w:r>
          </w:p>
          <w:p w14:paraId="173AA874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2,7 µg</w:t>
            </w:r>
          </w:p>
          <w:p w14:paraId="405D2E5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8,5 µg</w:t>
            </w:r>
          </w:p>
          <w:p w14:paraId="51C70B3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0,2 mg</w:t>
            </w:r>
          </w:p>
          <w:p w14:paraId="5C06B18C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150 mg</w:t>
            </w:r>
          </w:p>
          <w:p w14:paraId="07D61CE8" w14:textId="38F5069E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0,4 mg</w:t>
            </w:r>
          </w:p>
          <w:p w14:paraId="3C1FA9FA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23 µg</w:t>
            </w:r>
          </w:p>
          <w:p w14:paraId="25C8B06B" w14:textId="018DD36F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17 µg</w:t>
            </w:r>
          </w:p>
          <w:p w14:paraId="1F24AF1F" w14:textId="3AEF188E" w:rsidR="00B134F6" w:rsidRPr="00826DA2" w:rsidRDefault="00B134F6" w:rsidP="007D081E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20 µg</w:t>
            </w:r>
          </w:p>
        </w:tc>
      </w:tr>
      <w:tr w:rsidR="00B134F6" w:rsidRPr="00826DA2" w14:paraId="6BF05994" w14:textId="77777777" w:rsidTr="001A1B39">
        <w:trPr>
          <w:trHeight w:val="360"/>
        </w:trPr>
        <w:tc>
          <w:tcPr>
            <w:tcW w:w="4115" w:type="dxa"/>
            <w:noWrap/>
          </w:tcPr>
          <w:p w14:paraId="2071E1B6" w14:textId="77777777" w:rsidR="00B134F6" w:rsidRPr="003407EE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3407EE">
              <w:rPr>
                <w:rFonts w:ascii="Arial" w:hAnsi="Arial"/>
                <w:sz w:val="22"/>
                <w:szCs w:val="22"/>
                <w:lang w:eastAsia="en-US"/>
              </w:rPr>
              <w:t xml:space="preserve">Sportsdrikker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(kategori </w:t>
            </w:r>
            <w:r w:rsidRPr="003407EE">
              <w:rPr>
                <w:rFonts w:ascii="Arial" w:hAnsi="Arial"/>
                <w:sz w:val="22"/>
                <w:szCs w:val="22"/>
                <w:lang w:eastAsia="en-US"/>
              </w:rPr>
              <w:t>II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)</w:t>
            </w:r>
            <w:r>
              <w:t xml:space="preserve"> (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arbohydrat-elektrolyttdrikker </w:t>
            </w:r>
            <w:r w:rsidRPr="003407EE">
              <w:rPr>
                <w:rFonts w:ascii="Arial" w:hAnsi="Arial"/>
                <w:sz w:val="22"/>
                <w:szCs w:val="22"/>
                <w:lang w:eastAsia="en-US"/>
              </w:rPr>
              <w:t xml:space="preserve">som også inneholder protein/fett </w:t>
            </w:r>
            <w:r w:rsidRPr="00E03884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4, 5</w:t>
            </w:r>
            <w:r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t>, 7</w:t>
            </w:r>
            <w:r w:rsidRPr="003407EE">
              <w:rPr>
                <w:rFonts w:ascii="Arial" w:hAnsi="Arial"/>
                <w:sz w:val="22"/>
                <w:szCs w:val="22"/>
                <w:lang w:eastAsia="en-US"/>
              </w:rPr>
              <w:t xml:space="preserve"> hvorav innholdet av protein utgjør minst 20 % av energiinnholdet i produktet og energiinnholdet er minst 420 kJ/100 ml (100 kcal/100 ml)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)</w:t>
            </w:r>
            <w:r w:rsidRPr="003407EE">
              <w:rPr>
                <w:rFonts w:ascii="Arial" w:hAnsi="Arial"/>
                <w:sz w:val="22"/>
                <w:szCs w:val="22"/>
                <w:lang w:eastAsia="en-US"/>
              </w:rPr>
              <w:t>.</w:t>
            </w:r>
          </w:p>
          <w:p w14:paraId="4BECB8D7" w14:textId="77777777" w:rsidR="00B134F6" w:rsidRDefault="00B134F6" w:rsidP="001A1B39">
            <w:pPr>
              <w:spacing w:line="276" w:lineRule="auto"/>
              <w:rPr>
                <w:rFonts w:ascii="Arial" w:hAnsi="Arial"/>
                <w:i/>
                <w:color w:val="7030A0"/>
                <w:sz w:val="22"/>
                <w:szCs w:val="22"/>
                <w:lang w:eastAsia="en-US"/>
              </w:rPr>
            </w:pPr>
          </w:p>
          <w:p w14:paraId="537BF303" w14:textId="77777777" w:rsidR="00B134F6" w:rsidRPr="003407EE" w:rsidRDefault="00B134F6" w:rsidP="001A1B39">
            <w:pPr>
              <w:spacing w:line="276" w:lineRule="auto"/>
              <w:rPr>
                <w:rFonts w:ascii="Arial" w:hAnsi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</w:tcPr>
          <w:p w14:paraId="55268AF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A</w:t>
            </w:r>
          </w:p>
          <w:p w14:paraId="42ACF2A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D</w:t>
            </w:r>
          </w:p>
          <w:p w14:paraId="7FE5C5D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E</w:t>
            </w:r>
          </w:p>
          <w:p w14:paraId="2CE476E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C</w:t>
            </w:r>
          </w:p>
          <w:p w14:paraId="53B2E1B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Niacin</w:t>
            </w:r>
          </w:p>
          <w:p w14:paraId="108A539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>6</w:t>
            </w:r>
          </w:p>
          <w:p w14:paraId="25B4C7F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Folsyre</w:t>
            </w:r>
          </w:p>
          <w:p w14:paraId="2367B32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5C50E55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  <w:p w14:paraId="267C06D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Jern</w:t>
            </w:r>
          </w:p>
          <w:p w14:paraId="7F1F28B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Sink</w:t>
            </w:r>
          </w:p>
          <w:p w14:paraId="6969E0A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Selen</w:t>
            </w:r>
          </w:p>
          <w:p w14:paraId="1DDD31C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Kobber</w:t>
            </w:r>
          </w:p>
          <w:p w14:paraId="49CB6C7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Fosfor</w:t>
            </w:r>
          </w:p>
          <w:p w14:paraId="1C0D14E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Mangan</w:t>
            </w:r>
          </w:p>
          <w:p w14:paraId="3CE6DB0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  <w:p w14:paraId="7F6E36F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Molybden</w:t>
            </w:r>
          </w:p>
        </w:tc>
        <w:tc>
          <w:tcPr>
            <w:tcW w:w="2733" w:type="dxa"/>
          </w:tcPr>
          <w:p w14:paraId="4240B418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125 µg </w:t>
            </w:r>
          </w:p>
          <w:p w14:paraId="4749E671" w14:textId="43414B35" w:rsidR="00B134F6" w:rsidRPr="00826DA2" w:rsidRDefault="007D081E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color w:val="000000"/>
                <w:sz w:val="22"/>
                <w:szCs w:val="22"/>
                <w:lang w:val="nn-NO" w:eastAsia="en-US"/>
              </w:rPr>
              <w:t>2</w:t>
            </w:r>
            <w:r w:rsidR="00B134F6"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 µg</w:t>
            </w:r>
          </w:p>
          <w:p w14:paraId="791A623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1,9 µg</w:t>
            </w:r>
          </w:p>
          <w:p w14:paraId="043646FA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32 mg</w:t>
            </w:r>
          </w:p>
          <w:p w14:paraId="314D8F75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2,5 mg</w:t>
            </w:r>
          </w:p>
          <w:p w14:paraId="07853C8C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0,6 mg</w:t>
            </w:r>
          </w:p>
          <w:p w14:paraId="1D706D7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35 µg</w:t>
            </w:r>
          </w:p>
          <w:p w14:paraId="7D239D28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210 mg</w:t>
            </w:r>
          </w:p>
          <w:p w14:paraId="5A50F334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60 mg</w:t>
            </w:r>
          </w:p>
          <w:p w14:paraId="6E8EEC7A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2,6 mg</w:t>
            </w:r>
          </w:p>
          <w:p w14:paraId="7C12F54F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1,7 µg</w:t>
            </w:r>
          </w:p>
          <w:p w14:paraId="7E59D49A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8,5 µg</w:t>
            </w:r>
          </w:p>
          <w:p w14:paraId="573E105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0,3 mg</w:t>
            </w:r>
          </w:p>
          <w:p w14:paraId="03064901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175 mg</w:t>
            </w:r>
          </w:p>
          <w:p w14:paraId="232B6BF4" w14:textId="29DF43ED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0,3 mg</w:t>
            </w:r>
          </w:p>
          <w:p w14:paraId="53D93926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23 µg</w:t>
            </w:r>
          </w:p>
          <w:p w14:paraId="4F72388D" w14:textId="034C86E2" w:rsidR="00B134F6" w:rsidRPr="00826DA2" w:rsidRDefault="00B134F6" w:rsidP="007D081E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17 µg</w:t>
            </w:r>
          </w:p>
        </w:tc>
      </w:tr>
      <w:tr w:rsidR="00B134F6" w:rsidRPr="004F6F95" w14:paraId="3F1299D1" w14:textId="77777777" w:rsidTr="001A1B39">
        <w:trPr>
          <w:trHeight w:val="360"/>
        </w:trPr>
        <w:tc>
          <w:tcPr>
            <w:tcW w:w="4115" w:type="dxa"/>
            <w:noWrap/>
          </w:tcPr>
          <w:p w14:paraId="7EA9733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Sportsgeler markedsført i enkeltporsjonspakninger </w:t>
            </w:r>
            <w:r w:rsidRPr="004F6F95">
              <w:rPr>
                <w:rFonts w:ascii="Arial" w:hAnsi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  <w:r w:rsidRPr="004F6F9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14" w:type="dxa"/>
          </w:tcPr>
          <w:p w14:paraId="45B6910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000000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Niacin</w:t>
            </w:r>
          </w:p>
          <w:p w14:paraId="07E57C8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B</w:t>
            </w:r>
            <w:r w:rsidRPr="004F6F95">
              <w:rPr>
                <w:rFonts w:ascii="Arial" w:hAnsi="Arial"/>
                <w:sz w:val="22"/>
                <w:szCs w:val="22"/>
                <w:vertAlign w:val="subscript"/>
                <w:lang w:eastAsia="en-US"/>
              </w:rPr>
              <w:t>6</w:t>
            </w:r>
          </w:p>
        </w:tc>
        <w:tc>
          <w:tcPr>
            <w:tcW w:w="2733" w:type="dxa"/>
          </w:tcPr>
          <w:p w14:paraId="09E609A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>9,6</w:t>
            </w:r>
            <w:r w:rsidRPr="004F6F95">
              <w:rPr>
                <w:rFonts w:ascii="Arial" w:hAnsi="Arial"/>
                <w:color w:val="000000"/>
                <w:sz w:val="22"/>
                <w:szCs w:val="22"/>
                <w:lang w:eastAsia="en-US"/>
              </w:rPr>
              <w:t xml:space="preserve"> mg </w:t>
            </w:r>
          </w:p>
          <w:p w14:paraId="590C11C5" w14:textId="2345C154" w:rsidR="00B134F6" w:rsidRPr="004F6F95" w:rsidRDefault="00A32BD9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2,3</w:t>
            </w:r>
            <w:r w:rsidR="00B134F6"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 mg </w:t>
            </w:r>
          </w:p>
        </w:tc>
      </w:tr>
      <w:tr w:rsidR="00B134F6" w:rsidRPr="00826DA2" w14:paraId="7A2F237F" w14:textId="77777777" w:rsidTr="001A1B39">
        <w:trPr>
          <w:trHeight w:val="360"/>
        </w:trPr>
        <w:tc>
          <w:tcPr>
            <w:tcW w:w="4115" w:type="dxa"/>
            <w:noWrap/>
          </w:tcPr>
          <w:p w14:paraId="47A3CC4E" w14:textId="77777777" w:rsidR="00B134F6" w:rsidRPr="004F6F95" w:rsidRDefault="00B134F6" w:rsidP="001A1B39">
            <w:pPr>
              <w:rPr>
                <w:rFonts w:ascii="Arial" w:hAnsi="Arial"/>
                <w:color w:val="7030A0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Barer o.l.</w:t>
            </w:r>
          </w:p>
        </w:tc>
        <w:tc>
          <w:tcPr>
            <w:tcW w:w="2214" w:type="dxa"/>
          </w:tcPr>
          <w:p w14:paraId="71E19CF5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D</w:t>
            </w:r>
          </w:p>
          <w:p w14:paraId="774F4DEC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E</w:t>
            </w:r>
          </w:p>
          <w:p w14:paraId="386D5EBB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>6</w:t>
            </w:r>
          </w:p>
          <w:p w14:paraId="56D7F97C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Folsyre</w:t>
            </w:r>
          </w:p>
          <w:p w14:paraId="368AE3D0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Niacin</w:t>
            </w:r>
          </w:p>
          <w:p w14:paraId="09526D45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Vitamin C</w:t>
            </w:r>
          </w:p>
          <w:p w14:paraId="3A36A737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5DB9B6D4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  <w:p w14:paraId="38A7D8A7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Fosfor</w:t>
            </w:r>
          </w:p>
          <w:p w14:paraId="1A2F5F41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Jern</w:t>
            </w:r>
          </w:p>
          <w:p w14:paraId="2665F943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Sink</w:t>
            </w:r>
          </w:p>
          <w:p w14:paraId="31183F1B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Kobber</w:t>
            </w:r>
          </w:p>
          <w:p w14:paraId="0A39B864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Mangan</w:t>
            </w:r>
          </w:p>
          <w:p w14:paraId="6363960A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Selen </w:t>
            </w:r>
          </w:p>
          <w:p w14:paraId="7E7FE2EF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Krom</w:t>
            </w:r>
          </w:p>
          <w:p w14:paraId="0B31DAD8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Molybden</w:t>
            </w:r>
          </w:p>
          <w:p w14:paraId="12A5593A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</w:tc>
        <w:tc>
          <w:tcPr>
            <w:tcW w:w="2733" w:type="dxa"/>
          </w:tcPr>
          <w:p w14:paraId="6C5CC7DB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3,6 µg </w:t>
            </w:r>
          </w:p>
          <w:p w14:paraId="3E6C08D5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14 mg </w:t>
            </w:r>
          </w:p>
          <w:p w14:paraId="519B98FD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2,8 mg </w:t>
            </w:r>
          </w:p>
          <w:p w14:paraId="5948F1EF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140 µg </w:t>
            </w:r>
          </w:p>
          <w:p w14:paraId="5E76375D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11 mg </w:t>
            </w:r>
          </w:p>
          <w:p w14:paraId="7836C6F2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85 mg </w:t>
            </w:r>
          </w:p>
          <w:p w14:paraId="687B1BC9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350 mg </w:t>
            </w:r>
          </w:p>
          <w:p w14:paraId="55E5E12F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200 mg </w:t>
            </w:r>
          </w:p>
          <w:p w14:paraId="6EFCA8E1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230 mg</w:t>
            </w:r>
          </w:p>
          <w:p w14:paraId="6DE7B3A6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7 mg</w:t>
            </w:r>
          </w:p>
          <w:p w14:paraId="6CE3E781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6 mg</w:t>
            </w:r>
          </w:p>
          <w:p w14:paraId="7E3537F8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0,6 mg</w:t>
            </w:r>
          </w:p>
          <w:p w14:paraId="5AB12BE3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0,6 mg</w:t>
            </w:r>
          </w:p>
          <w:p w14:paraId="59ED9AF9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30 µg</w:t>
            </w:r>
          </w:p>
          <w:p w14:paraId="0B5F37CC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40 µg</w:t>
            </w:r>
          </w:p>
          <w:p w14:paraId="5EEC51D1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50 µg</w:t>
            </w:r>
          </w:p>
          <w:p w14:paraId="2B0BAE6C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60 µg</w:t>
            </w:r>
          </w:p>
        </w:tc>
      </w:tr>
      <w:tr w:rsidR="00B134F6" w:rsidRPr="004F6F95" w14:paraId="6C818E12" w14:textId="77777777" w:rsidTr="001A1B39">
        <w:trPr>
          <w:trHeight w:val="1238"/>
        </w:trPr>
        <w:tc>
          <w:tcPr>
            <w:tcW w:w="4115" w:type="dxa"/>
            <w:shd w:val="clear" w:color="auto" w:fill="DDD9C3"/>
            <w:noWrap/>
          </w:tcPr>
          <w:p w14:paraId="7D71BD2A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color w:val="7030A0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Næringsmiddelkategori</w:t>
            </w:r>
          </w:p>
        </w:tc>
        <w:tc>
          <w:tcPr>
            <w:tcW w:w="2214" w:type="dxa"/>
            <w:shd w:val="clear" w:color="auto" w:fill="DDD9C3"/>
          </w:tcPr>
          <w:p w14:paraId="0F72E22E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Vitamin/mineral </w:t>
            </w:r>
            <w:r w:rsidRPr="004F6F95">
              <w:rPr>
                <w:rFonts w:ascii="Arial" w:hAnsi="Arial"/>
                <w:bCs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733" w:type="dxa"/>
            <w:shd w:val="clear" w:color="auto" w:fill="DDD9C3"/>
          </w:tcPr>
          <w:p w14:paraId="455BC42B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Maksimalt innhold per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spiseklar </w:t>
            </w: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porsjon/måltidsbar</w:t>
            </w:r>
          </w:p>
        </w:tc>
      </w:tr>
      <w:tr w:rsidR="00B134F6" w:rsidRPr="004F6F95" w14:paraId="00E4A55E" w14:textId="77777777" w:rsidTr="001A1B39">
        <w:trPr>
          <w:trHeight w:val="360"/>
        </w:trPr>
        <w:tc>
          <w:tcPr>
            <w:tcW w:w="4115" w:type="dxa"/>
            <w:noWrap/>
          </w:tcPr>
          <w:p w14:paraId="41342A52" w14:textId="77777777" w:rsidR="00B134F6" w:rsidRDefault="00B134F6" w:rsidP="001A1B39">
            <w:pPr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>Måltidserstattere til vektkontroll</w:t>
            </w: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</w:t>
            </w: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>(</w:t>
            </w: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Produkter</w:t>
            </w: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som </w:t>
            </w: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>er merket og mark</w:t>
            </w: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edsført som en erstatning for 1-2</w:t>
            </w: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hovedmåltid</w:t>
            </w: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er</w:t>
            </w: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>)</w:t>
            </w:r>
          </w:p>
          <w:p w14:paraId="09486748" w14:textId="77777777" w:rsidR="00B134F6" w:rsidRDefault="00B134F6" w:rsidP="001A1B39">
            <w:pPr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  <w:p w14:paraId="39AEE051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04E04EE2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2C3EE435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03C59043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4D3C06FF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12E5485F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01160EED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4647463B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75E1EC0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0CE7E79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7CD6AFCF" w14:textId="77777777" w:rsidR="00B134F6" w:rsidRPr="004F6F95" w:rsidRDefault="00B134F6" w:rsidP="001A1B39">
            <w:pP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53239FD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7030A0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14" w:type="dxa"/>
          </w:tcPr>
          <w:p w14:paraId="18B70C70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A</w:t>
            </w:r>
          </w:p>
          <w:p w14:paraId="4164F3AA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D</w:t>
            </w:r>
          </w:p>
          <w:p w14:paraId="58E48577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US" w:eastAsia="en-US"/>
              </w:rPr>
              <w:t>Vitamin E</w:t>
            </w:r>
          </w:p>
          <w:p w14:paraId="51E115B9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K</w:t>
            </w:r>
          </w:p>
          <w:p w14:paraId="430B3ED6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C</w:t>
            </w:r>
          </w:p>
          <w:p w14:paraId="21766F69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Niacin</w:t>
            </w:r>
          </w:p>
          <w:p w14:paraId="579CD68D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>6</w:t>
            </w:r>
          </w:p>
          <w:p w14:paraId="36DFBD09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Folsyre</w:t>
            </w:r>
          </w:p>
          <w:p w14:paraId="4063C5A1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4EA196A4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Fosfor</w:t>
            </w:r>
          </w:p>
          <w:p w14:paraId="281CF3A9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  <w:p w14:paraId="79BC6B50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Jern</w:t>
            </w:r>
          </w:p>
          <w:p w14:paraId="4C6DE2DC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Sink</w:t>
            </w:r>
          </w:p>
          <w:p w14:paraId="2EA4E312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Kobber</w:t>
            </w:r>
          </w:p>
          <w:p w14:paraId="06A7F884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Mangan</w:t>
            </w:r>
          </w:p>
          <w:p w14:paraId="74F5A4A9" w14:textId="77777777" w:rsidR="00B134F6" w:rsidRPr="004F6F95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Selen</w:t>
            </w:r>
          </w:p>
          <w:p w14:paraId="0EBAD6E4" w14:textId="77777777" w:rsidR="00B134F6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  <w:p w14:paraId="30D2A718" w14:textId="77777777" w:rsidR="00B134F6" w:rsidRDefault="00B134F6" w:rsidP="001A1B39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Krom</w:t>
            </w:r>
          </w:p>
          <w:p w14:paraId="1C611B6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Molybden</w:t>
            </w:r>
          </w:p>
        </w:tc>
        <w:tc>
          <w:tcPr>
            <w:tcW w:w="2733" w:type="dxa"/>
          </w:tcPr>
          <w:p w14:paraId="54646C5F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355 µg </w:t>
            </w:r>
          </w:p>
          <w:p w14:paraId="2B9E5653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2,5 µg </w:t>
            </w:r>
          </w:p>
          <w:p w14:paraId="74627183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6,5 mg </w:t>
            </w:r>
          </w:p>
          <w:p w14:paraId="7FA993BD" w14:textId="17618371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34 mg </w:t>
            </w:r>
          </w:p>
          <w:p w14:paraId="2795C242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53 mg </w:t>
            </w:r>
          </w:p>
          <w:p w14:paraId="374A168C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11 mg </w:t>
            </w:r>
          </w:p>
          <w:p w14:paraId="304FD805" w14:textId="4468C204" w:rsidR="00B134F6" w:rsidRPr="00826DA2" w:rsidRDefault="007D081E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1,</w:t>
            </w:r>
            <w:r w:rsidR="007D6A97">
              <w:rPr>
                <w:rFonts w:ascii="Arial" w:hAnsi="Arial"/>
                <w:sz w:val="22"/>
                <w:szCs w:val="22"/>
                <w:lang w:val="nn-NO" w:eastAsia="en-US"/>
              </w:rPr>
              <w:t>6</w:t>
            </w:r>
            <w:r w:rsidR="00B134F6"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 mg </w:t>
            </w:r>
          </w:p>
          <w:p w14:paraId="021F0585" w14:textId="77777777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145 µg </w:t>
            </w:r>
          </w:p>
          <w:p w14:paraId="7B2380A7" w14:textId="77777777" w:rsidR="00B134F6" w:rsidRPr="00826DA2" w:rsidRDefault="00B134F6" w:rsidP="001A1B39">
            <w:pPr>
              <w:rPr>
                <w:rFonts w:ascii="Arial" w:hAnsi="Arial"/>
                <w:color w:val="FF0000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430 mg </w:t>
            </w:r>
            <w:r w:rsidRPr="00826DA2">
              <w:rPr>
                <w:rFonts w:ascii="Arial" w:hAnsi="Arial"/>
                <w:color w:val="FF0000"/>
                <w:sz w:val="22"/>
                <w:szCs w:val="22"/>
                <w:lang w:val="nn-NO" w:eastAsia="en-US"/>
              </w:rPr>
              <w:t xml:space="preserve"> </w:t>
            </w:r>
          </w:p>
          <w:p w14:paraId="1C0B6F7F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484 mg </w:t>
            </w:r>
          </w:p>
          <w:p w14:paraId="7DC12A08" w14:textId="18827C99" w:rsidR="00B134F6" w:rsidRPr="00826DA2" w:rsidRDefault="00FA2F3F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15</w:t>
            </w:r>
            <w:r w:rsidR="00074EDD" w:rsidRPr="00826DA2">
              <w:rPr>
                <w:rFonts w:ascii="Arial" w:hAnsi="Arial"/>
                <w:sz w:val="22"/>
                <w:szCs w:val="22"/>
                <w:lang w:val="nn-NO" w:eastAsia="en-US"/>
              </w:rPr>
              <w:t>7</w:t>
            </w:r>
            <w:r w:rsidR="00B134F6"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 mg                             </w:t>
            </w:r>
          </w:p>
          <w:p w14:paraId="76767F5F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9 mg </w:t>
            </w:r>
          </w:p>
          <w:p w14:paraId="3B015320" w14:textId="39C5B1F1" w:rsidR="00B134F6" w:rsidRPr="00826DA2" w:rsidRDefault="007D081E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5</w:t>
            </w:r>
            <w:r w:rsidR="00B134F6"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 mg </w:t>
            </w:r>
          </w:p>
          <w:p w14:paraId="3CDED6F4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0,85 mg </w:t>
            </w:r>
          </w:p>
          <w:p w14:paraId="4BE930CC" w14:textId="7048418A" w:rsidR="00B134F6" w:rsidRPr="00826DA2" w:rsidRDefault="00B134F6" w:rsidP="001A1B39">
            <w:pPr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1,5 mg </w:t>
            </w:r>
          </w:p>
          <w:p w14:paraId="4C01DA00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32 µg </w:t>
            </w:r>
          </w:p>
          <w:p w14:paraId="7E150E4F" w14:textId="1F0746EB" w:rsidR="00B134F6" w:rsidRPr="00826DA2" w:rsidRDefault="00B134F6" w:rsidP="001A1B39">
            <w:pPr>
              <w:rPr>
                <w:rFonts w:ascii="Arial" w:hAnsi="Arial"/>
                <w:color w:val="FF0000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86 µg </w:t>
            </w:r>
          </w:p>
          <w:p w14:paraId="08D2E483" w14:textId="77777777" w:rsidR="00B134F6" w:rsidRPr="00826DA2" w:rsidRDefault="00B134F6" w:rsidP="001A1B39">
            <w:pPr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35</w:t>
            </w:r>
            <w:r w:rsidRPr="00826DA2">
              <w:rPr>
                <w:rFonts w:ascii="Arial" w:hAnsi="Arial"/>
                <w:color w:val="FF0000"/>
                <w:sz w:val="22"/>
                <w:szCs w:val="22"/>
                <w:lang w:val="nn-NO" w:eastAsia="en-US"/>
              </w:rPr>
              <w:t xml:space="preserve">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µg</w:t>
            </w:r>
          </w:p>
          <w:p w14:paraId="1D953A27" w14:textId="75385B8B" w:rsidR="00B134F6" w:rsidRPr="004F6F95" w:rsidRDefault="00B134F6" w:rsidP="007D081E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31</w:t>
            </w:r>
            <w:r>
              <w:rPr>
                <w:rFonts w:ascii="Arial" w:hAnsi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µg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34F6" w:rsidRPr="004F6F95" w14:paraId="01F4D8A1" w14:textId="77777777" w:rsidTr="001A1B39">
        <w:trPr>
          <w:trHeight w:hRule="exact" w:val="932"/>
        </w:trPr>
        <w:tc>
          <w:tcPr>
            <w:tcW w:w="4115" w:type="dxa"/>
            <w:shd w:val="clear" w:color="auto" w:fill="DDD9C3"/>
            <w:noWrap/>
          </w:tcPr>
          <w:p w14:paraId="5EA8A74B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Næringsmiddelkategori</w:t>
            </w:r>
          </w:p>
        </w:tc>
        <w:tc>
          <w:tcPr>
            <w:tcW w:w="2214" w:type="dxa"/>
            <w:shd w:val="clear" w:color="auto" w:fill="DDD9C3"/>
            <w:noWrap/>
          </w:tcPr>
          <w:p w14:paraId="0726BF2B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Vitamin/mineral </w:t>
            </w:r>
            <w:r w:rsidRPr="00A4448D">
              <w:rPr>
                <w:rFonts w:ascii="Arial" w:hAnsi="Arial"/>
                <w:bCs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733" w:type="dxa"/>
            <w:shd w:val="clear" w:color="auto" w:fill="DDD9C3"/>
            <w:noWrap/>
          </w:tcPr>
          <w:p w14:paraId="7480882B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Maksimalt innhold per 100 g pulver før utblanding</w:t>
            </w:r>
          </w:p>
        </w:tc>
      </w:tr>
      <w:tr w:rsidR="00B134F6" w:rsidRPr="00826DA2" w14:paraId="53970942" w14:textId="77777777" w:rsidTr="001A1B39">
        <w:trPr>
          <w:trHeight w:val="488"/>
        </w:trPr>
        <w:tc>
          <w:tcPr>
            <w:tcW w:w="4115" w:type="dxa"/>
            <w:noWrap/>
          </w:tcPr>
          <w:p w14:paraId="2927477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Cs/>
                <w:sz w:val="22"/>
                <w:szCs w:val="22"/>
                <w:lang w:eastAsia="en-US"/>
              </w:rPr>
              <w:t>Juniormelk (1-3 år)</w:t>
            </w:r>
          </w:p>
          <w:p w14:paraId="62ED9C2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  <w:p w14:paraId="508CD25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456F5B8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5C1836A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27F52C8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03BA606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2010569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2DD5865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738E8726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DE39FB6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6072D9F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3120B23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4E60FD5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lastRenderedPageBreak/>
              <w:t> </w:t>
            </w:r>
          </w:p>
          <w:p w14:paraId="79E47A0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  <w:p w14:paraId="4D2B377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BBB59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14" w:type="dxa"/>
            <w:noWrap/>
          </w:tcPr>
          <w:p w14:paraId="0DFAA120" w14:textId="77777777" w:rsidR="00B134F6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GB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GB" w:eastAsia="en-US"/>
              </w:rPr>
              <w:lastRenderedPageBreak/>
              <w:t>Vitamin A</w:t>
            </w:r>
          </w:p>
          <w:p w14:paraId="63040F8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GB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GB" w:eastAsia="en-US"/>
              </w:rPr>
              <w:t>Vitamin D</w:t>
            </w:r>
          </w:p>
          <w:p w14:paraId="2DD3C1A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en-GB"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val="en-GB" w:eastAsia="en-US"/>
              </w:rPr>
              <w:t>Vitamin E</w:t>
            </w:r>
          </w:p>
          <w:p w14:paraId="2FB7D0F9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K</w:t>
            </w:r>
          </w:p>
          <w:p w14:paraId="39D89CA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C</w:t>
            </w:r>
          </w:p>
          <w:p w14:paraId="45FD7A7F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Niacin</w:t>
            </w:r>
          </w:p>
          <w:p w14:paraId="285121D8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>Vitamin B</w:t>
            </w:r>
            <w:r w:rsidRPr="00826DA2">
              <w:rPr>
                <w:rFonts w:ascii="Arial" w:hAnsi="Arial"/>
                <w:sz w:val="22"/>
                <w:szCs w:val="22"/>
                <w:vertAlign w:val="subscript"/>
                <w:lang w:val="nn-NO" w:eastAsia="en-US"/>
              </w:rPr>
              <w:t>6</w:t>
            </w:r>
          </w:p>
          <w:p w14:paraId="4B8C2ECA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Folsyre</w:t>
            </w:r>
          </w:p>
          <w:p w14:paraId="5BEBD49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0148BE6B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Fosfor</w:t>
            </w:r>
          </w:p>
          <w:p w14:paraId="5EBDBC8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Magnesium</w:t>
            </w:r>
          </w:p>
          <w:p w14:paraId="2FF56C1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Jern</w:t>
            </w:r>
          </w:p>
          <w:p w14:paraId="7540A1B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Sink</w:t>
            </w:r>
          </w:p>
          <w:p w14:paraId="4B89EBB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lastRenderedPageBreak/>
              <w:t>Kobber</w:t>
            </w:r>
          </w:p>
          <w:p w14:paraId="052572E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Mangan</w:t>
            </w:r>
          </w:p>
          <w:p w14:paraId="08B6A99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Fluor</w:t>
            </w:r>
          </w:p>
          <w:p w14:paraId="6294E83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Selen</w:t>
            </w:r>
          </w:p>
          <w:p w14:paraId="059E329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</w:tc>
        <w:tc>
          <w:tcPr>
            <w:tcW w:w="2733" w:type="dxa"/>
            <w:noWrap/>
          </w:tcPr>
          <w:p w14:paraId="2107C12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500 µg </w:t>
            </w:r>
          </w:p>
          <w:p w14:paraId="418A6131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9,0 µg </w:t>
            </w:r>
          </w:p>
          <w:p w14:paraId="74BF7515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11 mg </w:t>
            </w:r>
          </w:p>
          <w:p w14:paraId="6FFB902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45 mg </w:t>
            </w:r>
          </w:p>
          <w:p w14:paraId="20D5123D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86,4 mg </w:t>
            </w:r>
          </w:p>
          <w:p w14:paraId="29297651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5,0 mg </w:t>
            </w:r>
          </w:p>
          <w:p w14:paraId="36ACD832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0,53 </w:t>
            </w:r>
          </w:p>
          <w:p w14:paraId="1FEEB6AE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145 µg </w:t>
            </w:r>
          </w:p>
          <w:p w14:paraId="23E2F3C0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577 mg </w:t>
            </w:r>
          </w:p>
          <w:p w14:paraId="54ADCB9D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366 mg </w:t>
            </w:r>
          </w:p>
          <w:p w14:paraId="2A692F16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57 mg </w:t>
            </w:r>
          </w:p>
          <w:p w14:paraId="20402BCC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8,4 mg </w:t>
            </w:r>
          </w:p>
          <w:p w14:paraId="58DCEB8D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5,7 mg </w:t>
            </w:r>
          </w:p>
          <w:p w14:paraId="2E45742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lastRenderedPageBreak/>
              <w:t xml:space="preserve">0,38 mg </w:t>
            </w:r>
          </w:p>
          <w:p w14:paraId="39853C7B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77 µg </w:t>
            </w:r>
          </w:p>
          <w:p w14:paraId="476E0563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54 µg </w:t>
            </w:r>
          </w:p>
          <w:p w14:paraId="62D18479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12 µg </w:t>
            </w:r>
          </w:p>
          <w:p w14:paraId="1AD40A2C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120 mg </w:t>
            </w:r>
          </w:p>
        </w:tc>
      </w:tr>
      <w:tr w:rsidR="00B134F6" w:rsidRPr="004F6F95" w14:paraId="2CEEC3EF" w14:textId="77777777" w:rsidTr="001A1B39">
        <w:trPr>
          <w:trHeight w:val="360"/>
        </w:trPr>
        <w:tc>
          <w:tcPr>
            <w:tcW w:w="4115" w:type="dxa"/>
            <w:shd w:val="clear" w:color="auto" w:fill="DDD9C3"/>
            <w:noWrap/>
          </w:tcPr>
          <w:p w14:paraId="644B098F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b/>
                <w:color w:val="92CDDC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lastRenderedPageBreak/>
              <w:t>Næringsmiddelkategori</w:t>
            </w:r>
          </w:p>
        </w:tc>
        <w:tc>
          <w:tcPr>
            <w:tcW w:w="2214" w:type="dxa"/>
            <w:shd w:val="clear" w:color="auto" w:fill="DDD9C3"/>
          </w:tcPr>
          <w:p w14:paraId="2DBA91F6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color w:val="92CDDC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Vitamin/mineral </w:t>
            </w:r>
            <w:r w:rsidRPr="004F6F95">
              <w:rPr>
                <w:rFonts w:ascii="Arial" w:hAnsi="Arial"/>
                <w:bCs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2733" w:type="dxa"/>
            <w:shd w:val="clear" w:color="auto" w:fill="DDD9C3"/>
          </w:tcPr>
          <w:p w14:paraId="697E4A21" w14:textId="77777777" w:rsidR="00B134F6" w:rsidRPr="004F6F95" w:rsidRDefault="00B134F6" w:rsidP="001A1B39">
            <w:pPr>
              <w:spacing w:after="200" w:line="276" w:lineRule="auto"/>
              <w:rPr>
                <w:rFonts w:ascii="Arial" w:hAnsi="Arial"/>
                <w:color w:val="92CDDC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Maksimalt innhold per 100 g eller 100 ml (som </w:t>
            </w:r>
            <w:r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opplyst</w:t>
            </w:r>
            <w:r w:rsidRPr="004F6F95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i næringsdeklarasjonen)</w:t>
            </w:r>
          </w:p>
        </w:tc>
      </w:tr>
      <w:tr w:rsidR="00B134F6" w:rsidRPr="004F6F95" w14:paraId="7EF8B2A0" w14:textId="77777777" w:rsidTr="001A1B39">
        <w:trPr>
          <w:trHeight w:val="256"/>
        </w:trPr>
        <w:tc>
          <w:tcPr>
            <w:tcW w:w="4115" w:type="dxa"/>
            <w:noWrap/>
          </w:tcPr>
          <w:p w14:paraId="5EDF6989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b/>
                <w:sz w:val="22"/>
                <w:szCs w:val="22"/>
                <w:lang w:eastAsia="en-US"/>
              </w:rPr>
              <w:t>Diverse</w:t>
            </w:r>
          </w:p>
        </w:tc>
        <w:tc>
          <w:tcPr>
            <w:tcW w:w="2214" w:type="dxa"/>
          </w:tcPr>
          <w:p w14:paraId="3BE0921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</w:tcPr>
          <w:p w14:paraId="3150AC8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  <w:tr w:rsidR="00B134F6" w:rsidRPr="004F6F95" w14:paraId="2ED82F01" w14:textId="77777777" w:rsidTr="001A1B39">
        <w:trPr>
          <w:trHeight w:val="600"/>
        </w:trPr>
        <w:tc>
          <w:tcPr>
            <w:tcW w:w="4115" w:type="dxa"/>
            <w:noWrap/>
          </w:tcPr>
          <w:p w14:paraId="25E9ABA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Majones </w:t>
            </w:r>
          </w:p>
        </w:tc>
        <w:tc>
          <w:tcPr>
            <w:tcW w:w="2214" w:type="dxa"/>
          </w:tcPr>
          <w:p w14:paraId="106BAF97" w14:textId="77777777" w:rsidR="00B134F6" w:rsidRPr="00826DA2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val="nn-NO" w:eastAsia="en-US"/>
              </w:rPr>
            </w:pP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t xml:space="preserve">Vitamin D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 xml:space="preserve">Vitamin E </w:t>
            </w:r>
            <w:r w:rsidRPr="00826DA2">
              <w:rPr>
                <w:rFonts w:ascii="Arial" w:hAnsi="Arial"/>
                <w:sz w:val="22"/>
                <w:szCs w:val="22"/>
                <w:lang w:val="nn-NO" w:eastAsia="en-US"/>
              </w:rPr>
              <w:br/>
              <w:t>Krom</w:t>
            </w:r>
          </w:p>
        </w:tc>
        <w:tc>
          <w:tcPr>
            <w:tcW w:w="2733" w:type="dxa"/>
          </w:tcPr>
          <w:p w14:paraId="0E3BFFFC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8 µg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4 mg </w:t>
            </w: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br/>
              <w:t xml:space="preserve">10 µg </w:t>
            </w:r>
          </w:p>
        </w:tc>
      </w:tr>
      <w:tr w:rsidR="00B134F6" w:rsidRPr="004F6F95" w14:paraId="64E586EA" w14:textId="77777777" w:rsidTr="001A1B39">
        <w:trPr>
          <w:trHeight w:val="300"/>
        </w:trPr>
        <w:tc>
          <w:tcPr>
            <w:tcW w:w="4115" w:type="dxa"/>
            <w:noWrap/>
          </w:tcPr>
          <w:p w14:paraId="369005A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Husholdningssalt </w:t>
            </w:r>
          </w:p>
        </w:tc>
        <w:tc>
          <w:tcPr>
            <w:tcW w:w="2214" w:type="dxa"/>
            <w:noWrap/>
          </w:tcPr>
          <w:p w14:paraId="4E353AF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BBB59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</w:tc>
        <w:tc>
          <w:tcPr>
            <w:tcW w:w="2733" w:type="dxa"/>
            <w:noWrap/>
          </w:tcPr>
          <w:p w14:paraId="6B24267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BBB59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500 µg </w:t>
            </w:r>
          </w:p>
        </w:tc>
      </w:tr>
      <w:tr w:rsidR="00B134F6" w:rsidRPr="004F6F95" w14:paraId="28E5D9CB" w14:textId="77777777" w:rsidTr="001A1B39">
        <w:trPr>
          <w:trHeight w:val="315"/>
        </w:trPr>
        <w:tc>
          <w:tcPr>
            <w:tcW w:w="4115" w:type="dxa"/>
            <w:noWrap/>
          </w:tcPr>
          <w:p w14:paraId="5475A270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highlight w:val="cyan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Salt brukt som ingrediens i ulikt bakverk</w:t>
            </w:r>
          </w:p>
        </w:tc>
        <w:tc>
          <w:tcPr>
            <w:tcW w:w="2214" w:type="dxa"/>
            <w:noWrap/>
          </w:tcPr>
          <w:p w14:paraId="3FE57DF3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</w:tc>
        <w:tc>
          <w:tcPr>
            <w:tcW w:w="2733" w:type="dxa"/>
            <w:noWrap/>
          </w:tcPr>
          <w:p w14:paraId="621DB642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850 µg</w:t>
            </w:r>
          </w:p>
        </w:tc>
      </w:tr>
      <w:tr w:rsidR="00B134F6" w:rsidRPr="004F6F95" w14:paraId="4717245D" w14:textId="77777777" w:rsidTr="001A1B39">
        <w:trPr>
          <w:trHeight w:val="315"/>
        </w:trPr>
        <w:tc>
          <w:tcPr>
            <w:tcW w:w="4115" w:type="dxa"/>
            <w:noWrap/>
          </w:tcPr>
          <w:p w14:paraId="14E1161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highlight w:val="cyan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Salt brukt som ingrediens i buljonger, supper, sauser o.l. </w:t>
            </w:r>
          </w:p>
        </w:tc>
        <w:tc>
          <w:tcPr>
            <w:tcW w:w="2214" w:type="dxa"/>
            <w:noWrap/>
          </w:tcPr>
          <w:p w14:paraId="1A1945E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Jod</w:t>
            </w:r>
          </w:p>
        </w:tc>
        <w:tc>
          <w:tcPr>
            <w:tcW w:w="2733" w:type="dxa"/>
            <w:noWrap/>
          </w:tcPr>
          <w:p w14:paraId="569C593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2000 µg</w:t>
            </w:r>
          </w:p>
        </w:tc>
      </w:tr>
      <w:tr w:rsidR="00B134F6" w:rsidRPr="004F6F95" w14:paraId="40EF1E53" w14:textId="77777777" w:rsidTr="001A1B39">
        <w:trPr>
          <w:trHeight w:val="315"/>
        </w:trPr>
        <w:tc>
          <w:tcPr>
            <w:tcW w:w="4115" w:type="dxa"/>
            <w:noWrap/>
          </w:tcPr>
          <w:p w14:paraId="5DDAE30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Flourtabletter</w:t>
            </w:r>
          </w:p>
        </w:tc>
        <w:tc>
          <w:tcPr>
            <w:tcW w:w="2214" w:type="dxa"/>
            <w:noWrap/>
          </w:tcPr>
          <w:p w14:paraId="31440B7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Flour</w:t>
            </w:r>
          </w:p>
        </w:tc>
        <w:tc>
          <w:tcPr>
            <w:tcW w:w="2733" w:type="dxa"/>
            <w:noWrap/>
          </w:tcPr>
          <w:p w14:paraId="1A7977A1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2,3 mg</w:t>
            </w:r>
          </w:p>
        </w:tc>
      </w:tr>
      <w:tr w:rsidR="00B134F6" w:rsidRPr="004F6F95" w14:paraId="18469A52" w14:textId="77777777" w:rsidTr="001A1B39">
        <w:trPr>
          <w:trHeight w:val="315"/>
        </w:trPr>
        <w:tc>
          <w:tcPr>
            <w:tcW w:w="4115" w:type="dxa"/>
            <w:noWrap/>
          </w:tcPr>
          <w:p w14:paraId="306B30E4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Tyggegummi </w:t>
            </w:r>
          </w:p>
        </w:tc>
        <w:tc>
          <w:tcPr>
            <w:tcW w:w="2214" w:type="dxa"/>
            <w:noWrap/>
          </w:tcPr>
          <w:p w14:paraId="1B3F7365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Vitamin C</w:t>
            </w:r>
          </w:p>
          <w:p w14:paraId="6C3AB7FD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Kalsium</w:t>
            </w:r>
          </w:p>
          <w:p w14:paraId="23B15DFF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Fluor</w:t>
            </w:r>
          </w:p>
        </w:tc>
        <w:tc>
          <w:tcPr>
            <w:tcW w:w="2733" w:type="dxa"/>
            <w:noWrap/>
          </w:tcPr>
          <w:p w14:paraId="666FC77E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color w:val="92CDDC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450 mg </w:t>
            </w:r>
          </w:p>
          <w:p w14:paraId="69450E07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 xml:space="preserve">1200 mg </w:t>
            </w:r>
          </w:p>
          <w:p w14:paraId="193819E8" w14:textId="77777777" w:rsidR="00B134F6" w:rsidRPr="004F6F95" w:rsidRDefault="00B134F6" w:rsidP="001A1B39">
            <w:p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4F6F95">
              <w:rPr>
                <w:rFonts w:ascii="Arial" w:hAnsi="Arial"/>
                <w:sz w:val="22"/>
                <w:szCs w:val="22"/>
                <w:lang w:eastAsia="en-US"/>
              </w:rPr>
              <w:t>10 mg</w:t>
            </w:r>
          </w:p>
        </w:tc>
      </w:tr>
    </w:tbl>
    <w:p w14:paraId="44340AAC" w14:textId="77777777" w:rsidR="00B134F6" w:rsidRPr="004F6F95" w:rsidRDefault="00B134F6" w:rsidP="00B134F6">
      <w:pPr>
        <w:rPr>
          <w:rFonts w:ascii="Arial" w:hAnsi="Arial"/>
          <w:sz w:val="22"/>
          <w:szCs w:val="22"/>
          <w:vertAlign w:val="superscript"/>
          <w:lang w:eastAsia="en-US"/>
        </w:rPr>
      </w:pPr>
      <w:r w:rsidRPr="004F6F95">
        <w:rPr>
          <w:rFonts w:ascii="Arial" w:hAnsi="Arial"/>
          <w:sz w:val="22"/>
          <w:szCs w:val="22"/>
          <w:vertAlign w:val="superscript"/>
          <w:lang w:eastAsia="en-US"/>
        </w:rPr>
        <w:t xml:space="preserve">1 </w:t>
      </w:r>
      <w:r w:rsidRPr="004F6F95">
        <w:rPr>
          <w:rFonts w:ascii="Arial" w:hAnsi="Arial"/>
          <w:sz w:val="22"/>
          <w:szCs w:val="22"/>
          <w:lang w:eastAsia="en-US"/>
        </w:rPr>
        <w:t>Tiamin, riboflavin, vitamin B</w:t>
      </w:r>
      <w:r w:rsidRPr="004F6F95">
        <w:rPr>
          <w:rFonts w:ascii="Arial" w:hAnsi="Arial"/>
          <w:sz w:val="22"/>
          <w:szCs w:val="22"/>
          <w:vertAlign w:val="subscript"/>
          <w:lang w:eastAsia="en-US"/>
        </w:rPr>
        <w:t>12</w:t>
      </w:r>
      <w:r w:rsidRPr="004F6F95">
        <w:rPr>
          <w:rFonts w:ascii="Arial" w:hAnsi="Arial"/>
          <w:sz w:val="22"/>
          <w:szCs w:val="22"/>
          <w:lang w:eastAsia="en-US"/>
        </w:rPr>
        <w:t>, biotin, pantotensyre, kalium, klorid og natrium kan tilsettes til produkter i de ulike næringsmiddelkategoriene i tabellen</w:t>
      </w:r>
      <w:r>
        <w:rPr>
          <w:rFonts w:ascii="Arial" w:hAnsi="Arial"/>
          <w:sz w:val="22"/>
          <w:szCs w:val="22"/>
          <w:lang w:eastAsia="en-US"/>
        </w:rPr>
        <w:t xml:space="preserve">, forutsatt at </w:t>
      </w:r>
      <w:r w:rsidRPr="004F6F95">
        <w:rPr>
          <w:rFonts w:ascii="Arial" w:hAnsi="Arial"/>
          <w:sz w:val="22"/>
          <w:szCs w:val="22"/>
          <w:lang w:eastAsia="en-US"/>
        </w:rPr>
        <w:t>mengden er helsemessig trygg.</w:t>
      </w:r>
    </w:p>
    <w:p w14:paraId="1B8A4326" w14:textId="77777777" w:rsidR="00B134F6" w:rsidRPr="004F6F95" w:rsidRDefault="00B134F6" w:rsidP="00B134F6">
      <w:pPr>
        <w:rPr>
          <w:rFonts w:ascii="Arial" w:hAnsi="Arial"/>
          <w:sz w:val="22"/>
          <w:szCs w:val="22"/>
          <w:vertAlign w:val="superscript"/>
          <w:lang w:eastAsia="en-US"/>
        </w:rPr>
      </w:pPr>
      <w:r w:rsidRPr="004F6F95">
        <w:rPr>
          <w:rFonts w:ascii="Arial" w:hAnsi="Arial"/>
          <w:sz w:val="22"/>
          <w:szCs w:val="22"/>
          <w:vertAlign w:val="superscript"/>
          <w:lang w:eastAsia="en-US"/>
        </w:rPr>
        <w:t>2</w:t>
      </w:r>
      <w:r w:rsidRPr="004F6F95">
        <w:rPr>
          <w:rFonts w:ascii="Arial" w:hAnsi="Arial"/>
          <w:sz w:val="22"/>
          <w:szCs w:val="22"/>
          <w:lang w:eastAsia="en-US"/>
        </w:rPr>
        <w:t xml:space="preserve"> Vitaminer og mineraler som er tilsatt hv</w:t>
      </w:r>
      <w:r>
        <w:rPr>
          <w:rFonts w:ascii="Arial" w:hAnsi="Arial"/>
          <w:sz w:val="22"/>
          <w:szCs w:val="22"/>
          <w:lang w:eastAsia="en-US"/>
        </w:rPr>
        <w:t>etemel på grunn av obligatoriske krav om dette</w:t>
      </w:r>
      <w:r w:rsidRPr="004F6F95">
        <w:rPr>
          <w:rFonts w:ascii="Arial" w:hAnsi="Arial"/>
          <w:sz w:val="22"/>
          <w:szCs w:val="22"/>
          <w:lang w:eastAsia="en-US"/>
        </w:rPr>
        <w:t xml:space="preserve"> i produksjonslandet, og er brukt som ingrediens i bakervare</w:t>
      </w:r>
      <w:r>
        <w:rPr>
          <w:rFonts w:ascii="Arial" w:hAnsi="Arial"/>
          <w:sz w:val="22"/>
          <w:szCs w:val="22"/>
          <w:lang w:eastAsia="en-US"/>
        </w:rPr>
        <w:t>r,</w:t>
      </w:r>
      <w:r w:rsidRPr="004F6F95">
        <w:rPr>
          <w:rFonts w:ascii="Arial" w:hAnsi="Arial"/>
          <w:sz w:val="22"/>
          <w:szCs w:val="22"/>
          <w:lang w:eastAsia="en-US"/>
        </w:rPr>
        <w:t xml:space="preserve"> </w:t>
      </w:r>
      <w:r>
        <w:rPr>
          <w:rFonts w:ascii="Arial" w:hAnsi="Arial"/>
          <w:sz w:val="22"/>
          <w:szCs w:val="22"/>
          <w:lang w:eastAsia="en-US"/>
        </w:rPr>
        <w:t xml:space="preserve">er </w:t>
      </w:r>
      <w:r w:rsidRPr="004F6F95">
        <w:rPr>
          <w:rFonts w:ascii="Arial" w:hAnsi="Arial"/>
          <w:sz w:val="22"/>
          <w:szCs w:val="22"/>
          <w:lang w:eastAsia="en-US"/>
        </w:rPr>
        <w:t>unnta</w:t>
      </w:r>
      <w:r>
        <w:rPr>
          <w:rFonts w:ascii="Arial" w:hAnsi="Arial"/>
          <w:sz w:val="22"/>
          <w:szCs w:val="22"/>
          <w:lang w:eastAsia="en-US"/>
        </w:rPr>
        <w:t>tt</w:t>
      </w:r>
      <w:r w:rsidRPr="004F6F95">
        <w:rPr>
          <w:rFonts w:ascii="Arial" w:hAnsi="Arial"/>
          <w:sz w:val="22"/>
          <w:szCs w:val="22"/>
          <w:lang w:eastAsia="en-US"/>
        </w:rPr>
        <w:t xml:space="preserve"> fra kravet om melding</w:t>
      </w:r>
      <w:r>
        <w:rPr>
          <w:rFonts w:ascii="Arial" w:hAnsi="Arial"/>
          <w:sz w:val="22"/>
          <w:szCs w:val="22"/>
          <w:lang w:eastAsia="en-US"/>
        </w:rPr>
        <w:t xml:space="preserve"> i § 4</w:t>
      </w:r>
      <w:r w:rsidRPr="004F6F95">
        <w:rPr>
          <w:rFonts w:ascii="Arial" w:hAnsi="Arial"/>
          <w:sz w:val="22"/>
          <w:szCs w:val="22"/>
          <w:lang w:eastAsia="en-US"/>
        </w:rPr>
        <w:t>.</w:t>
      </w:r>
    </w:p>
    <w:p w14:paraId="223EDA67" w14:textId="77777777" w:rsidR="00B134F6" w:rsidRPr="004F6F95" w:rsidRDefault="00B134F6" w:rsidP="00B134F6">
      <w:pPr>
        <w:rPr>
          <w:rFonts w:ascii="Arial" w:hAnsi="Arial"/>
          <w:sz w:val="22"/>
          <w:szCs w:val="22"/>
          <w:lang w:eastAsia="en-US"/>
        </w:rPr>
      </w:pPr>
      <w:r w:rsidRPr="004F6F95">
        <w:rPr>
          <w:rFonts w:ascii="Arial" w:hAnsi="Arial"/>
          <w:sz w:val="22"/>
          <w:szCs w:val="22"/>
          <w:vertAlign w:val="superscript"/>
          <w:lang w:eastAsia="en-US"/>
        </w:rPr>
        <w:t xml:space="preserve">3 </w:t>
      </w:r>
      <w:r w:rsidRPr="004F6F95">
        <w:rPr>
          <w:rFonts w:ascii="Arial" w:hAnsi="Arial"/>
          <w:sz w:val="22"/>
          <w:szCs w:val="22"/>
          <w:lang w:eastAsia="en-US"/>
        </w:rPr>
        <w:t>Inkluderer laktosereduserte og laktosefrie produkter</w:t>
      </w:r>
    </w:p>
    <w:p w14:paraId="604D73D6" w14:textId="77777777" w:rsidR="00B134F6" w:rsidRPr="004F6F95" w:rsidRDefault="00B134F6" w:rsidP="00B134F6">
      <w:pPr>
        <w:rPr>
          <w:rFonts w:ascii="Arial" w:hAnsi="Arial"/>
          <w:sz w:val="22"/>
          <w:szCs w:val="22"/>
          <w:lang w:eastAsia="en-US"/>
        </w:rPr>
      </w:pPr>
      <w:r w:rsidRPr="004F6F95">
        <w:rPr>
          <w:rFonts w:ascii="Arial" w:hAnsi="Arial"/>
          <w:sz w:val="22"/>
          <w:szCs w:val="22"/>
          <w:vertAlign w:val="superscript"/>
          <w:lang w:eastAsia="en-US"/>
        </w:rPr>
        <w:t>4</w:t>
      </w:r>
      <w:r w:rsidRPr="004F6F95">
        <w:rPr>
          <w:rFonts w:ascii="Arial" w:hAnsi="Arial"/>
          <w:sz w:val="22"/>
          <w:szCs w:val="22"/>
          <w:lang w:eastAsia="en-US"/>
        </w:rPr>
        <w:t xml:space="preserve"> Kan være pulver eller tabletter som skal løses i vann. </w:t>
      </w:r>
      <w:r>
        <w:rPr>
          <w:rFonts w:ascii="Arial" w:hAnsi="Arial"/>
          <w:sz w:val="22"/>
          <w:szCs w:val="22"/>
          <w:lang w:eastAsia="en-US"/>
        </w:rPr>
        <w:t>M</w:t>
      </w:r>
      <w:r w:rsidRPr="004F6F95">
        <w:rPr>
          <w:rFonts w:ascii="Arial" w:hAnsi="Arial"/>
          <w:sz w:val="22"/>
          <w:szCs w:val="22"/>
          <w:lang w:eastAsia="en-US"/>
        </w:rPr>
        <w:t>aksimal</w:t>
      </w:r>
      <w:r>
        <w:rPr>
          <w:rFonts w:ascii="Arial" w:hAnsi="Arial"/>
          <w:sz w:val="22"/>
          <w:szCs w:val="22"/>
          <w:lang w:eastAsia="en-US"/>
        </w:rPr>
        <w:t>t innhold</w:t>
      </w:r>
      <w:r w:rsidRPr="004F6F95">
        <w:rPr>
          <w:rFonts w:ascii="Arial" w:hAnsi="Arial"/>
          <w:sz w:val="22"/>
          <w:szCs w:val="22"/>
          <w:lang w:eastAsia="en-US"/>
        </w:rPr>
        <w:t xml:space="preserve"> angir innholdet pr. 100 ml i det drikkeklare produktet (uansett om næringsdeklarasjonen på produktet gjelder for produktet som det selges, eller for produktet som det drikkes (ferdig utblandet)).</w:t>
      </w:r>
    </w:p>
    <w:p w14:paraId="1661D174" w14:textId="77777777" w:rsidR="00B134F6" w:rsidRDefault="00B134F6" w:rsidP="00B134F6">
      <w:pPr>
        <w:rPr>
          <w:rFonts w:ascii="Arial" w:hAnsi="Arial"/>
          <w:color w:val="000000"/>
          <w:sz w:val="22"/>
          <w:szCs w:val="22"/>
          <w:lang w:eastAsia="en-US"/>
        </w:rPr>
      </w:pPr>
      <w:r w:rsidRPr="004F6F95">
        <w:rPr>
          <w:rFonts w:ascii="Arial" w:hAnsi="Arial"/>
          <w:sz w:val="22"/>
          <w:szCs w:val="22"/>
          <w:vertAlign w:val="superscript"/>
          <w:lang w:eastAsia="en-US"/>
        </w:rPr>
        <w:t xml:space="preserve">5 </w:t>
      </w:r>
      <w:r w:rsidRPr="004F6F95">
        <w:rPr>
          <w:rFonts w:ascii="Arial" w:hAnsi="Arial"/>
          <w:sz w:val="22"/>
          <w:szCs w:val="22"/>
          <w:lang w:eastAsia="en-US"/>
        </w:rPr>
        <w:t xml:space="preserve">Gjelder </w:t>
      </w:r>
      <w:r>
        <w:rPr>
          <w:rFonts w:ascii="Arial" w:hAnsi="Arial"/>
          <w:sz w:val="22"/>
          <w:szCs w:val="22"/>
          <w:lang w:eastAsia="en-US"/>
        </w:rPr>
        <w:t xml:space="preserve">bare </w:t>
      </w:r>
      <w:r w:rsidRPr="004F6F95">
        <w:rPr>
          <w:rFonts w:ascii="Arial" w:hAnsi="Arial"/>
          <w:sz w:val="22"/>
          <w:szCs w:val="22"/>
          <w:lang w:eastAsia="en-US"/>
        </w:rPr>
        <w:t xml:space="preserve">for produkter som </w:t>
      </w:r>
      <w:r>
        <w:rPr>
          <w:rFonts w:ascii="Arial" w:hAnsi="Arial"/>
          <w:sz w:val="22"/>
          <w:szCs w:val="22"/>
          <w:lang w:eastAsia="en-US"/>
        </w:rPr>
        <w:t>er beregnet for</w:t>
      </w:r>
      <w:r w:rsidRPr="004F6F95">
        <w:rPr>
          <w:rFonts w:ascii="Arial" w:hAnsi="Arial"/>
          <w:color w:val="000000"/>
          <w:sz w:val="22"/>
          <w:szCs w:val="22"/>
          <w:lang w:eastAsia="en-US"/>
        </w:rPr>
        <w:t xml:space="preserve"> personer over 18 år.</w:t>
      </w:r>
    </w:p>
    <w:p w14:paraId="41AD1A85" w14:textId="77777777" w:rsidR="00B134F6" w:rsidRDefault="00B134F6" w:rsidP="00B134F6">
      <w:pPr>
        <w:rPr>
          <w:rFonts w:ascii="Arial" w:hAnsi="Arial"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  <w:vertAlign w:val="superscript"/>
          <w:lang w:eastAsia="en-US"/>
        </w:rPr>
        <w:t xml:space="preserve">6 </w:t>
      </w:r>
      <w:r>
        <w:rPr>
          <w:rFonts w:ascii="Arial" w:hAnsi="Arial"/>
          <w:color w:val="000000"/>
          <w:sz w:val="22"/>
          <w:szCs w:val="22"/>
          <w:lang w:eastAsia="en-US"/>
        </w:rPr>
        <w:t>Gjelder for maksimalt anbefalt inntak på 500 ml per døgn.</w:t>
      </w:r>
    </w:p>
    <w:p w14:paraId="28DF2FD1" w14:textId="77777777" w:rsidR="00B134F6" w:rsidRPr="00B953DC" w:rsidRDefault="00B134F6" w:rsidP="00B134F6">
      <w:pPr>
        <w:rPr>
          <w:rFonts w:ascii="Arial" w:hAnsi="Arial"/>
          <w:sz w:val="22"/>
          <w:szCs w:val="22"/>
          <w:lang w:eastAsia="en-US"/>
        </w:rPr>
      </w:pPr>
      <w:r w:rsidRPr="00B953DC">
        <w:rPr>
          <w:rFonts w:ascii="Arial" w:hAnsi="Arial"/>
          <w:color w:val="000000"/>
          <w:sz w:val="22"/>
          <w:szCs w:val="22"/>
          <w:vertAlign w:val="superscript"/>
          <w:lang w:eastAsia="en-US"/>
        </w:rPr>
        <w:t>7</w:t>
      </w:r>
      <w:r>
        <w:rPr>
          <w:rFonts w:ascii="Arial" w:hAnsi="Arial"/>
          <w:color w:val="000000"/>
          <w:sz w:val="22"/>
          <w:szCs w:val="22"/>
          <w:lang w:eastAsia="en-US"/>
        </w:rPr>
        <w:t xml:space="preserve"> Gjelder for maksimalt anbefalt inntak på 200 ml per døgn.</w:t>
      </w:r>
    </w:p>
    <w:p w14:paraId="48329BB1" w14:textId="588BB6B5" w:rsidR="00064325" w:rsidRDefault="00064325" w:rsidP="004F6F95">
      <w:pPr>
        <w:outlineLvl w:val="2"/>
        <w:rPr>
          <w:rFonts w:ascii="Arial" w:hAnsi="Arial" w:cs="Arial"/>
          <w:b/>
          <w:i/>
          <w:sz w:val="22"/>
          <w:szCs w:val="22"/>
        </w:rPr>
      </w:pPr>
    </w:p>
    <w:p w14:paraId="753E9DA2" w14:textId="77777777" w:rsidR="00DE6502" w:rsidRDefault="00DE65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6EF5F72" w14:textId="033722CC" w:rsidR="00F661C2" w:rsidRPr="00826DA2" w:rsidRDefault="002C73C0" w:rsidP="00F661C2">
      <w:pPr>
        <w:rPr>
          <w:rFonts w:ascii="Arial" w:hAnsi="Arial" w:cs="Arial"/>
          <w:b/>
          <w:sz w:val="22"/>
          <w:szCs w:val="22"/>
          <w:lang w:val="nn-NO"/>
        </w:rPr>
      </w:pPr>
      <w:r w:rsidRPr="00826DA2">
        <w:rPr>
          <w:rFonts w:ascii="Arial" w:hAnsi="Arial" w:cs="Arial"/>
          <w:b/>
          <w:sz w:val="22"/>
          <w:szCs w:val="22"/>
          <w:lang w:val="nn-NO"/>
        </w:rPr>
        <w:lastRenderedPageBreak/>
        <w:t>Nytt v</w:t>
      </w:r>
      <w:r w:rsidR="00F661C2" w:rsidRPr="00826DA2">
        <w:rPr>
          <w:rFonts w:ascii="Arial" w:hAnsi="Arial" w:cs="Arial"/>
          <w:b/>
          <w:sz w:val="22"/>
          <w:szCs w:val="22"/>
          <w:lang w:val="nn-NO"/>
        </w:rPr>
        <w:t xml:space="preserve">edlegg </w:t>
      </w:r>
      <w:r w:rsidR="00480918" w:rsidRPr="00826DA2">
        <w:rPr>
          <w:rFonts w:ascii="Arial" w:hAnsi="Arial" w:cs="Arial"/>
          <w:b/>
          <w:sz w:val="22"/>
          <w:szCs w:val="22"/>
          <w:lang w:val="nn-NO"/>
        </w:rPr>
        <w:t>2</w:t>
      </w:r>
      <w:r w:rsidR="006A196B" w:rsidRPr="00826DA2">
        <w:rPr>
          <w:rFonts w:ascii="Arial" w:hAnsi="Arial" w:cs="Arial"/>
          <w:b/>
          <w:sz w:val="22"/>
          <w:szCs w:val="22"/>
          <w:lang w:val="nn-NO"/>
        </w:rPr>
        <w:t>.</w:t>
      </w:r>
      <w:r w:rsidR="00F661C2" w:rsidRPr="00826DA2">
        <w:rPr>
          <w:rFonts w:ascii="Arial" w:hAnsi="Arial" w:cs="Arial"/>
          <w:b/>
          <w:sz w:val="22"/>
          <w:szCs w:val="22"/>
          <w:lang w:val="nn-NO"/>
        </w:rPr>
        <w:t xml:space="preserve"> skal lyde:</w:t>
      </w:r>
    </w:p>
    <w:p w14:paraId="182D56D5" w14:textId="77777777" w:rsidR="00F661C2" w:rsidRPr="00826DA2" w:rsidRDefault="00F661C2" w:rsidP="00F661C2">
      <w:pPr>
        <w:rPr>
          <w:rFonts w:ascii="Arial" w:hAnsi="Arial" w:cs="Arial"/>
          <w:sz w:val="22"/>
          <w:szCs w:val="22"/>
          <w:lang w:val="nn-NO"/>
        </w:rPr>
      </w:pPr>
    </w:p>
    <w:p w14:paraId="2ED3D04E" w14:textId="54BB241F" w:rsidR="00826DA2" w:rsidRDefault="00DE6502" w:rsidP="00DE6502">
      <w:pPr>
        <w:outlineLvl w:val="2"/>
        <w:rPr>
          <w:rFonts w:ascii="Arial" w:hAnsi="Arial" w:cs="Arial"/>
          <w:b/>
          <w:i/>
          <w:sz w:val="22"/>
          <w:szCs w:val="22"/>
          <w:lang w:val="nn-NO"/>
        </w:rPr>
      </w:pPr>
      <w:r w:rsidRPr="00826DA2">
        <w:rPr>
          <w:rFonts w:ascii="Arial" w:hAnsi="Arial" w:cs="Arial"/>
          <w:b/>
          <w:i/>
          <w:sz w:val="22"/>
          <w:szCs w:val="22"/>
          <w:lang w:val="nn-NO"/>
        </w:rPr>
        <w:t xml:space="preserve">Vedlegg 2. </w:t>
      </w:r>
      <w:r w:rsidR="00826DA2" w:rsidRPr="00826DA2">
        <w:rPr>
          <w:rFonts w:ascii="Arial" w:hAnsi="Arial" w:cs="Arial"/>
          <w:b/>
          <w:i/>
          <w:sz w:val="22"/>
          <w:szCs w:val="22"/>
          <w:lang w:val="nn-NO"/>
        </w:rPr>
        <w:t>Opplysninger som skal sendes inn til Mattilsynet</w:t>
      </w:r>
    </w:p>
    <w:p w14:paraId="6C358392" w14:textId="77777777" w:rsidR="00826DA2" w:rsidRDefault="00826DA2" w:rsidP="00DE6502">
      <w:pPr>
        <w:outlineLvl w:val="2"/>
        <w:rPr>
          <w:rFonts w:ascii="Arial" w:hAnsi="Arial" w:cs="Arial"/>
          <w:b/>
          <w:i/>
          <w:sz w:val="22"/>
          <w:szCs w:val="22"/>
          <w:lang w:val="nn-NO"/>
        </w:rPr>
      </w:pPr>
    </w:p>
    <w:p w14:paraId="76B80E15" w14:textId="0EEB1947" w:rsidR="00DE6502" w:rsidRPr="00826DA2" w:rsidRDefault="00DE6502" w:rsidP="00DE6502">
      <w:pPr>
        <w:outlineLvl w:val="2"/>
        <w:rPr>
          <w:rFonts w:ascii="Arial" w:hAnsi="Arial" w:cs="Arial"/>
          <w:sz w:val="22"/>
          <w:szCs w:val="22"/>
          <w:lang w:val="nn-NO"/>
        </w:rPr>
      </w:pPr>
      <w:r w:rsidRPr="00826DA2">
        <w:rPr>
          <w:rFonts w:ascii="Arial" w:hAnsi="Arial" w:cs="Arial"/>
          <w:sz w:val="22"/>
          <w:szCs w:val="22"/>
          <w:lang w:val="nn-NO"/>
        </w:rPr>
        <w:t>Opplysninger som skal sendes inn til Mattilsynet sammen med meldinger etter § 4, om tilsetning til næringsmidler av vitaminer eller mineraler, som ikke er i samsvar med vilkårene i vedlegg 1</w:t>
      </w:r>
    </w:p>
    <w:p w14:paraId="0E0138B0" w14:textId="77777777" w:rsidR="00DE6502" w:rsidRPr="00826DA2" w:rsidRDefault="00DE6502" w:rsidP="00DE6502">
      <w:pPr>
        <w:outlineLvl w:val="2"/>
        <w:rPr>
          <w:rFonts w:ascii="Arial" w:hAnsi="Arial" w:cs="Arial"/>
          <w:i/>
          <w:sz w:val="22"/>
          <w:szCs w:val="22"/>
          <w:lang w:val="nn-NO"/>
        </w:rPr>
      </w:pPr>
    </w:p>
    <w:p w14:paraId="5FE8718E" w14:textId="58CE58D5" w:rsidR="00DE6502" w:rsidRPr="001F21DE" w:rsidRDefault="00DE6502" w:rsidP="00A97D94">
      <w:pPr>
        <w:ind w:left="705" w:hanging="705"/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1)</w:t>
      </w:r>
      <w:r w:rsidRPr="001F21DE">
        <w:rPr>
          <w:rFonts w:ascii="Arial" w:hAnsi="Arial" w:cs="Arial"/>
          <w:i/>
          <w:sz w:val="22"/>
          <w:szCs w:val="22"/>
        </w:rPr>
        <w:tab/>
        <w:t>Melder</w:t>
      </w:r>
      <w:r>
        <w:rPr>
          <w:rFonts w:ascii="Arial" w:hAnsi="Arial" w:cs="Arial"/>
          <w:i/>
          <w:sz w:val="22"/>
          <w:szCs w:val="22"/>
        </w:rPr>
        <w:t>en</w:t>
      </w:r>
      <w:r w:rsidRPr="001F21DE">
        <w:rPr>
          <w:rFonts w:ascii="Arial" w:hAnsi="Arial" w:cs="Arial"/>
          <w:i/>
          <w:sz w:val="22"/>
          <w:szCs w:val="22"/>
        </w:rPr>
        <w:t>s navn (EØS-produsent, EØS-importør eller andre som er ansvarlig for første markedsføring i Norge), adresse, organisasjonsnummer, telefonnu</w:t>
      </w:r>
      <w:r>
        <w:rPr>
          <w:rFonts w:ascii="Arial" w:hAnsi="Arial" w:cs="Arial"/>
          <w:i/>
          <w:sz w:val="22"/>
          <w:szCs w:val="22"/>
        </w:rPr>
        <w:t>mmer og eventuell epostadresse.</w:t>
      </w:r>
    </w:p>
    <w:p w14:paraId="73594892" w14:textId="386255FE" w:rsidR="00DE6502" w:rsidRPr="001F21DE" w:rsidRDefault="00DE6502" w:rsidP="00DE6502">
      <w:pPr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2)</w:t>
      </w:r>
      <w:r w:rsidRPr="001F21DE">
        <w:rPr>
          <w:rFonts w:ascii="Arial" w:hAnsi="Arial" w:cs="Arial"/>
          <w:i/>
          <w:sz w:val="22"/>
          <w:szCs w:val="22"/>
        </w:rPr>
        <w:tab/>
        <w:t>Produktnavn</w:t>
      </w:r>
      <w:r>
        <w:rPr>
          <w:rFonts w:ascii="Arial" w:hAnsi="Arial" w:cs="Arial"/>
          <w:i/>
          <w:sz w:val="22"/>
          <w:szCs w:val="22"/>
        </w:rPr>
        <w:t>.</w:t>
      </w:r>
    </w:p>
    <w:p w14:paraId="43421023" w14:textId="2F89B7B5" w:rsidR="00DE6502" w:rsidRPr="001F21DE" w:rsidRDefault="00DE6502" w:rsidP="00DE6502">
      <w:pPr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3)</w:t>
      </w:r>
      <w:r w:rsidRPr="001F21D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Næringsmiddel</w:t>
      </w:r>
      <w:r w:rsidRPr="001F21DE">
        <w:rPr>
          <w:rFonts w:ascii="Arial" w:hAnsi="Arial" w:cs="Arial"/>
          <w:i/>
          <w:sz w:val="22"/>
          <w:szCs w:val="22"/>
        </w:rPr>
        <w:t>kategori med beskrivelse av produktet</w:t>
      </w:r>
      <w:r>
        <w:rPr>
          <w:rFonts w:ascii="Arial" w:hAnsi="Arial" w:cs="Arial"/>
          <w:i/>
          <w:sz w:val="22"/>
          <w:szCs w:val="22"/>
        </w:rPr>
        <w:t>.</w:t>
      </w:r>
    </w:p>
    <w:p w14:paraId="5871D55F" w14:textId="51596AB4" w:rsidR="00DE6502" w:rsidRPr="001F21DE" w:rsidRDefault="00DE6502" w:rsidP="00DE6502">
      <w:pPr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4)</w:t>
      </w:r>
      <w:r w:rsidRPr="001F21DE">
        <w:rPr>
          <w:rFonts w:ascii="Arial" w:hAnsi="Arial" w:cs="Arial"/>
          <w:i/>
          <w:sz w:val="22"/>
          <w:szCs w:val="22"/>
        </w:rPr>
        <w:tab/>
        <w:t>Navnet på de vitaminene eller mineralene som meldes</w:t>
      </w:r>
      <w:r>
        <w:rPr>
          <w:rFonts w:ascii="Arial" w:hAnsi="Arial" w:cs="Arial"/>
          <w:i/>
          <w:sz w:val="22"/>
          <w:szCs w:val="22"/>
        </w:rPr>
        <w:t>.</w:t>
      </w:r>
    </w:p>
    <w:p w14:paraId="2213825E" w14:textId="1258B3F4" w:rsidR="00DE6502" w:rsidRPr="00826DA2" w:rsidRDefault="00DE6502" w:rsidP="00A97D94">
      <w:pPr>
        <w:ind w:left="705" w:hanging="705"/>
        <w:outlineLvl w:val="2"/>
        <w:rPr>
          <w:rFonts w:ascii="Arial" w:hAnsi="Arial" w:cs="Arial"/>
          <w:i/>
          <w:sz w:val="22"/>
          <w:szCs w:val="22"/>
          <w:lang w:val="nn-NO"/>
        </w:rPr>
      </w:pPr>
      <w:r w:rsidRPr="001F21DE">
        <w:rPr>
          <w:rFonts w:ascii="Arial" w:hAnsi="Arial" w:cs="Arial"/>
          <w:i/>
          <w:sz w:val="22"/>
          <w:szCs w:val="22"/>
        </w:rPr>
        <w:t>5)</w:t>
      </w:r>
      <w:r w:rsidRPr="001F21DE">
        <w:rPr>
          <w:rFonts w:ascii="Arial" w:hAnsi="Arial" w:cs="Arial"/>
          <w:i/>
          <w:sz w:val="22"/>
          <w:szCs w:val="22"/>
        </w:rPr>
        <w:tab/>
        <w:t xml:space="preserve">Kjemisk navn på de vitaminene eller mineralene som meldes, jf. </w:t>
      </w:r>
      <w:r w:rsidRPr="00826DA2">
        <w:rPr>
          <w:rFonts w:ascii="Arial" w:hAnsi="Arial" w:cs="Arial"/>
          <w:i/>
          <w:sz w:val="22"/>
          <w:szCs w:val="22"/>
          <w:lang w:val="nn-NO"/>
        </w:rPr>
        <w:t xml:space="preserve">§ 1 jf. vedlegg II til </w:t>
      </w:r>
      <w:r w:rsidR="00B134F6" w:rsidRPr="00826DA2">
        <w:rPr>
          <w:rFonts w:ascii="Arial" w:hAnsi="Arial" w:cs="Arial"/>
          <w:i/>
          <w:sz w:val="22"/>
          <w:szCs w:val="22"/>
          <w:lang w:val="nn-NO"/>
        </w:rPr>
        <w:t xml:space="preserve">   </w:t>
      </w:r>
      <w:r w:rsidRPr="00826DA2">
        <w:rPr>
          <w:rFonts w:ascii="Arial" w:hAnsi="Arial" w:cs="Arial"/>
          <w:i/>
          <w:sz w:val="22"/>
          <w:szCs w:val="22"/>
          <w:lang w:val="nn-NO"/>
        </w:rPr>
        <w:t>forordning (EF) nr. 1925/2006</w:t>
      </w:r>
      <w:r w:rsidR="008677A7" w:rsidRPr="00826DA2">
        <w:rPr>
          <w:rFonts w:ascii="Arial" w:hAnsi="Arial" w:cs="Arial"/>
          <w:i/>
          <w:sz w:val="22"/>
          <w:szCs w:val="22"/>
          <w:lang w:val="nn-NO"/>
        </w:rPr>
        <w:t xml:space="preserve"> og stoffets/enes CAS-nummer</w:t>
      </w:r>
      <w:r w:rsidRPr="00826DA2">
        <w:rPr>
          <w:rFonts w:ascii="Arial" w:hAnsi="Arial" w:cs="Arial"/>
          <w:i/>
          <w:sz w:val="22"/>
          <w:szCs w:val="22"/>
          <w:lang w:val="nn-NO"/>
        </w:rPr>
        <w:t>.</w:t>
      </w:r>
    </w:p>
    <w:p w14:paraId="617D165B" w14:textId="297CB2A3" w:rsidR="00DE6502" w:rsidRPr="001F21DE" w:rsidRDefault="00DE6502" w:rsidP="00A97D94">
      <w:pPr>
        <w:ind w:left="705" w:hanging="705"/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6)</w:t>
      </w:r>
      <w:r w:rsidRPr="001F21DE">
        <w:rPr>
          <w:rFonts w:ascii="Arial" w:hAnsi="Arial" w:cs="Arial"/>
          <w:i/>
          <w:sz w:val="22"/>
          <w:szCs w:val="22"/>
        </w:rPr>
        <w:tab/>
        <w:t>Tilsatt mengde (</w:t>
      </w:r>
      <w:r>
        <w:rPr>
          <w:rFonts w:ascii="Arial" w:hAnsi="Arial" w:cs="Arial"/>
          <w:i/>
          <w:sz w:val="22"/>
          <w:szCs w:val="22"/>
        </w:rPr>
        <w:t>unntatt</w:t>
      </w:r>
      <w:r w:rsidRPr="001F21DE">
        <w:rPr>
          <w:rFonts w:ascii="Arial" w:hAnsi="Arial" w:cs="Arial"/>
          <w:i/>
          <w:sz w:val="22"/>
          <w:szCs w:val="22"/>
        </w:rPr>
        <w:t xml:space="preserve"> naturlig innhold) pr. 100 g eller 100 ml av de vitaminene </w:t>
      </w:r>
      <w:r>
        <w:rPr>
          <w:rFonts w:ascii="Arial" w:hAnsi="Arial" w:cs="Arial"/>
          <w:i/>
          <w:sz w:val="22"/>
          <w:szCs w:val="22"/>
        </w:rPr>
        <w:t>eller mineralene som meldes.</w:t>
      </w:r>
    </w:p>
    <w:p w14:paraId="16CF8278" w14:textId="70F4D0F2" w:rsidR="00DE6502" w:rsidRPr="001F21DE" w:rsidRDefault="00DE6502" w:rsidP="00A97D94">
      <w:pPr>
        <w:ind w:left="705" w:hanging="705"/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7)</w:t>
      </w:r>
      <w:r w:rsidRPr="001F21DE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I</w:t>
      </w:r>
      <w:r w:rsidRPr="001F21DE">
        <w:rPr>
          <w:rFonts w:ascii="Arial" w:hAnsi="Arial" w:cs="Arial"/>
          <w:i/>
          <w:sz w:val="22"/>
          <w:szCs w:val="22"/>
        </w:rPr>
        <w:t>ngrediensliste</w:t>
      </w:r>
      <w:r w:rsidR="008677A7">
        <w:rPr>
          <w:rFonts w:ascii="Arial" w:hAnsi="Arial" w:cs="Arial"/>
          <w:i/>
          <w:sz w:val="22"/>
          <w:szCs w:val="22"/>
        </w:rPr>
        <w:t xml:space="preserve"> som angitt i forskrift 28. novmeber 2014 nr. 1497 om matinformasjon til forbrukerne.</w:t>
      </w:r>
    </w:p>
    <w:p w14:paraId="31CCEE2A" w14:textId="2FDDF301" w:rsidR="00DE6502" w:rsidRPr="001F21DE" w:rsidRDefault="00DE6502" w:rsidP="00DE6502">
      <w:pPr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8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ab/>
        <w:t>Næringsdeklarasjon.</w:t>
      </w:r>
    </w:p>
    <w:p w14:paraId="011BE24D" w14:textId="56CF01C1" w:rsidR="00DE6502" w:rsidRDefault="00DE6502" w:rsidP="00A97D94">
      <w:pPr>
        <w:ind w:left="705" w:hanging="705"/>
        <w:outlineLvl w:val="2"/>
        <w:rPr>
          <w:rFonts w:ascii="Arial" w:hAnsi="Arial" w:cs="Arial"/>
          <w:i/>
          <w:sz w:val="22"/>
          <w:szCs w:val="22"/>
        </w:rPr>
      </w:pPr>
      <w:r w:rsidRPr="001F21DE">
        <w:rPr>
          <w:rFonts w:ascii="Arial" w:hAnsi="Arial" w:cs="Arial"/>
          <w:i/>
          <w:sz w:val="22"/>
          <w:szCs w:val="22"/>
        </w:rPr>
        <w:t>9)</w:t>
      </w:r>
      <w:r w:rsidRPr="001F21DE">
        <w:rPr>
          <w:rFonts w:ascii="Arial" w:hAnsi="Arial" w:cs="Arial"/>
          <w:i/>
          <w:sz w:val="22"/>
          <w:szCs w:val="22"/>
        </w:rPr>
        <w:tab/>
        <w:t>Hvis melder</w:t>
      </w:r>
      <w:r>
        <w:rPr>
          <w:rFonts w:ascii="Arial" w:hAnsi="Arial" w:cs="Arial"/>
          <w:i/>
          <w:sz w:val="22"/>
          <w:szCs w:val="22"/>
        </w:rPr>
        <w:t>en</w:t>
      </w:r>
      <w:r w:rsidR="00695CD4">
        <w:rPr>
          <w:rFonts w:ascii="Arial" w:hAnsi="Arial" w:cs="Arial"/>
          <w:i/>
          <w:sz w:val="22"/>
          <w:szCs w:val="22"/>
        </w:rPr>
        <w:t xml:space="preserve"> er kjent med</w:t>
      </w:r>
      <w:r w:rsidRPr="001F21DE">
        <w:rPr>
          <w:rFonts w:ascii="Arial" w:hAnsi="Arial" w:cs="Arial"/>
          <w:i/>
          <w:sz w:val="22"/>
          <w:szCs w:val="22"/>
        </w:rPr>
        <w:t xml:space="preserve"> andre EØS-land hvor det samme produktet (samme </w:t>
      </w:r>
      <w:r>
        <w:rPr>
          <w:rFonts w:ascii="Arial" w:hAnsi="Arial" w:cs="Arial"/>
          <w:i/>
          <w:sz w:val="22"/>
          <w:szCs w:val="22"/>
        </w:rPr>
        <w:t>produkt</w:t>
      </w:r>
      <w:r w:rsidRPr="001F21DE">
        <w:rPr>
          <w:rFonts w:ascii="Arial" w:hAnsi="Arial" w:cs="Arial"/>
          <w:i/>
          <w:sz w:val="22"/>
          <w:szCs w:val="22"/>
        </w:rPr>
        <w:t xml:space="preserve">navn og innhold) allerede er lovlig markedsført, jf. </w:t>
      </w:r>
      <w:r w:rsidRPr="001F21DE">
        <w:rPr>
          <w:rFonts w:ascii="Arial" w:hAnsi="Arial" w:cs="Arial"/>
          <w:i/>
          <w:color w:val="222222"/>
          <w:sz w:val="22"/>
          <w:szCs w:val="22"/>
        </w:rPr>
        <w:t>lov 12. april 2013 nr. 13 om det frie varebytte i EØS (EØS-vareloven) § 1 jf. forordning (EF) nr. 764/2008</w:t>
      </w:r>
      <w:r>
        <w:rPr>
          <w:rFonts w:ascii="Arial" w:hAnsi="Arial" w:cs="Arial"/>
          <w:i/>
          <w:color w:val="222222"/>
          <w:sz w:val="22"/>
          <w:szCs w:val="22"/>
        </w:rPr>
        <w:t xml:space="preserve">, </w:t>
      </w:r>
      <w:r w:rsidR="00695CD4">
        <w:rPr>
          <w:rFonts w:ascii="Arial" w:hAnsi="Arial" w:cs="Arial"/>
          <w:i/>
          <w:color w:val="222222"/>
          <w:sz w:val="22"/>
          <w:szCs w:val="22"/>
        </w:rPr>
        <w:t xml:space="preserve">send inn </w:t>
      </w:r>
      <w:r>
        <w:rPr>
          <w:rFonts w:ascii="Arial" w:hAnsi="Arial" w:cs="Arial"/>
          <w:i/>
          <w:sz w:val="22"/>
          <w:szCs w:val="22"/>
        </w:rPr>
        <w:t>eventuell dokumentasjon på dette</w:t>
      </w:r>
      <w:r w:rsidRPr="001F21DE">
        <w:rPr>
          <w:rFonts w:ascii="Arial" w:hAnsi="Arial" w:cs="Arial"/>
          <w:i/>
          <w:sz w:val="22"/>
          <w:szCs w:val="22"/>
        </w:rPr>
        <w:t>.</w:t>
      </w:r>
    </w:p>
    <w:p w14:paraId="30A68E89" w14:textId="77777777" w:rsidR="00F66DD1" w:rsidRDefault="00F66DD1" w:rsidP="00F66DD1">
      <w:pPr>
        <w:spacing w:after="200" w:line="276" w:lineRule="auto"/>
        <w:rPr>
          <w:rFonts w:ascii="Arial" w:hAnsi="Arial" w:cs="Arial"/>
          <w:i/>
          <w:sz w:val="22"/>
          <w:szCs w:val="22"/>
        </w:rPr>
      </w:pPr>
    </w:p>
    <w:p w14:paraId="58560DF7" w14:textId="365687DA" w:rsidR="006B340D" w:rsidRPr="00D54C84" w:rsidRDefault="00D54C84" w:rsidP="00F66DD1">
      <w:pPr>
        <w:spacing w:after="200" w:line="276" w:lineRule="auto"/>
        <w:jc w:val="center"/>
        <w:rPr>
          <w:b/>
        </w:rPr>
      </w:pPr>
      <w:r>
        <w:rPr>
          <w:rFonts w:ascii="Arial" w:hAnsi="Arial" w:cs="Arial"/>
          <w:b/>
          <w:sz w:val="22"/>
          <w:szCs w:val="22"/>
        </w:rPr>
        <w:t>II</w:t>
      </w:r>
    </w:p>
    <w:p w14:paraId="27229FDA" w14:textId="77777777" w:rsidR="001A183A" w:rsidRPr="00336427" w:rsidRDefault="001A183A" w:rsidP="001A183A">
      <w:pPr>
        <w:pStyle w:val="Ledd"/>
        <w:ind w:firstLine="0"/>
      </w:pPr>
    </w:p>
    <w:p w14:paraId="765B45EF" w14:textId="6EE5A619" w:rsidR="001A183A" w:rsidRDefault="001A183A" w:rsidP="001A183A">
      <w:pPr>
        <w:pStyle w:val="Ledd"/>
        <w:ind w:firstLine="0"/>
        <w:rPr>
          <w:noProof/>
        </w:rPr>
      </w:pPr>
      <w:r w:rsidRPr="00336427">
        <w:t xml:space="preserve">I </w:t>
      </w:r>
      <w:r w:rsidR="00336427">
        <w:rPr>
          <w:noProof/>
        </w:rPr>
        <w:t>forskrift 13. februar 2004 nr. 406 om betaling av gebyrer for særskilte ytelser fra Mattilsynet gjøres følgende endringer:</w:t>
      </w:r>
    </w:p>
    <w:p w14:paraId="5F1CCCB2" w14:textId="77777777" w:rsidR="00336427" w:rsidRDefault="00336427" w:rsidP="001A183A">
      <w:pPr>
        <w:pStyle w:val="Ledd"/>
        <w:ind w:firstLine="0"/>
        <w:rPr>
          <w:noProof/>
        </w:rPr>
      </w:pPr>
    </w:p>
    <w:p w14:paraId="22457F68" w14:textId="77777777" w:rsidR="00BA766E" w:rsidRPr="00D5500E" w:rsidRDefault="00BA766E" w:rsidP="00BA766E">
      <w:pPr>
        <w:pStyle w:val="Ledd"/>
        <w:ind w:firstLine="0"/>
        <w:rPr>
          <w:b/>
          <w:noProof/>
        </w:rPr>
      </w:pPr>
      <w:r w:rsidRPr="00D5500E">
        <w:rPr>
          <w:b/>
          <w:noProof/>
        </w:rPr>
        <w:t>I tabellen i vedlegg 1 kapittel I slettes hele raden med navn «Godkjenning av berikning – tilsvarende produkter godkjent tidligere».</w:t>
      </w:r>
    </w:p>
    <w:p w14:paraId="57ACFBD2" w14:textId="77777777" w:rsidR="00BA766E" w:rsidRPr="00BA766E" w:rsidRDefault="00BA766E" w:rsidP="001A183A">
      <w:pPr>
        <w:pStyle w:val="Ledd"/>
        <w:ind w:firstLine="0"/>
      </w:pPr>
    </w:p>
    <w:p w14:paraId="7B21FA53" w14:textId="1861A2DC" w:rsidR="00336427" w:rsidRPr="00C44D2A" w:rsidRDefault="00D54C84" w:rsidP="001A183A">
      <w:pPr>
        <w:pStyle w:val="Ledd"/>
        <w:ind w:firstLine="0"/>
        <w:rPr>
          <w:b/>
        </w:rPr>
      </w:pPr>
      <w:r w:rsidRPr="00C44D2A">
        <w:rPr>
          <w:b/>
        </w:rPr>
        <w:t xml:space="preserve">I tabellen i </w:t>
      </w:r>
      <w:r w:rsidR="007451CE">
        <w:rPr>
          <w:b/>
        </w:rPr>
        <w:t xml:space="preserve">vedlegg 1 </w:t>
      </w:r>
      <w:r w:rsidRPr="00C44D2A">
        <w:rPr>
          <w:b/>
        </w:rPr>
        <w:t xml:space="preserve">kapittel </w:t>
      </w:r>
      <w:r w:rsidR="007451CE">
        <w:rPr>
          <w:b/>
        </w:rPr>
        <w:t>II</w:t>
      </w:r>
      <w:r w:rsidRPr="00C44D2A">
        <w:rPr>
          <w:b/>
        </w:rPr>
        <w:t xml:space="preserve"> endres underoverskriften «</w:t>
      </w:r>
      <w:r w:rsidRPr="007451CE">
        <w:rPr>
          <w:b/>
          <w:i/>
        </w:rPr>
        <w:t>Behandling av søknad om godkjenning av produkter</w:t>
      </w:r>
      <w:r w:rsidRPr="00C44D2A">
        <w:rPr>
          <w:b/>
        </w:rPr>
        <w:t>» til «</w:t>
      </w:r>
      <w:r w:rsidRPr="00207253">
        <w:rPr>
          <w:b/>
          <w:i/>
        </w:rPr>
        <w:t xml:space="preserve">Behandling av </w:t>
      </w:r>
      <w:r w:rsidR="006D2951" w:rsidRPr="00207253">
        <w:rPr>
          <w:b/>
          <w:i/>
        </w:rPr>
        <w:t>melding</w:t>
      </w:r>
      <w:r w:rsidR="00575759">
        <w:rPr>
          <w:b/>
          <w:i/>
        </w:rPr>
        <w:t>er,</w:t>
      </w:r>
      <w:r w:rsidR="006D2951" w:rsidRPr="00207253">
        <w:rPr>
          <w:b/>
          <w:i/>
        </w:rPr>
        <w:t xml:space="preserve"> </w:t>
      </w:r>
      <w:r w:rsidRPr="00207253">
        <w:rPr>
          <w:b/>
          <w:i/>
        </w:rPr>
        <w:t>søknad</w:t>
      </w:r>
      <w:r w:rsidR="00575759">
        <w:rPr>
          <w:b/>
          <w:i/>
        </w:rPr>
        <w:t>er</w:t>
      </w:r>
      <w:r w:rsidRPr="00207253">
        <w:rPr>
          <w:b/>
          <w:i/>
        </w:rPr>
        <w:t xml:space="preserve"> om </w:t>
      </w:r>
      <w:r w:rsidR="00207253" w:rsidRPr="00207253">
        <w:rPr>
          <w:b/>
          <w:i/>
        </w:rPr>
        <w:t xml:space="preserve">tillatelse og </w:t>
      </w:r>
      <w:r w:rsidRPr="00207253">
        <w:rPr>
          <w:b/>
          <w:i/>
        </w:rPr>
        <w:t>godkjenning av produkter</w:t>
      </w:r>
      <w:r w:rsidRPr="00C44D2A">
        <w:rPr>
          <w:b/>
        </w:rPr>
        <w:t>»</w:t>
      </w:r>
      <w:r w:rsidR="006D2951" w:rsidRPr="00C44D2A">
        <w:rPr>
          <w:b/>
        </w:rPr>
        <w:t>.</w:t>
      </w:r>
    </w:p>
    <w:p w14:paraId="6B17A691" w14:textId="77777777" w:rsidR="006D2951" w:rsidRDefault="006D2951" w:rsidP="001A183A">
      <w:pPr>
        <w:pStyle w:val="Ledd"/>
        <w:ind w:firstLine="0"/>
      </w:pPr>
    </w:p>
    <w:p w14:paraId="7E856B29" w14:textId="09E2834B" w:rsidR="006D2951" w:rsidRDefault="006D2951" w:rsidP="001A183A">
      <w:pPr>
        <w:pStyle w:val="Ledd"/>
        <w:ind w:firstLine="0"/>
        <w:rPr>
          <w:b/>
        </w:rPr>
      </w:pPr>
      <w:r w:rsidRPr="00C44D2A">
        <w:rPr>
          <w:b/>
        </w:rPr>
        <w:t xml:space="preserve">Under den endrede underoverskriften </w:t>
      </w:r>
      <w:r w:rsidR="00575759" w:rsidRPr="009E1B46">
        <w:rPr>
          <w:b/>
        </w:rPr>
        <w:t>«Behandling av meldinger, søknader om tillatelse og godkjenning av produkter»</w:t>
      </w:r>
      <w:r w:rsidRPr="00C44D2A">
        <w:rPr>
          <w:b/>
        </w:rPr>
        <w:t xml:space="preserve"> </w:t>
      </w:r>
      <w:r w:rsidR="009E1B46">
        <w:rPr>
          <w:b/>
        </w:rPr>
        <w:t xml:space="preserve">skal raden </w:t>
      </w:r>
      <w:r w:rsidRPr="00C44D2A">
        <w:rPr>
          <w:b/>
        </w:rPr>
        <w:t xml:space="preserve">«Godkjenning av berikning – tilsvarende produkter ikke godkjent tidligere» </w:t>
      </w:r>
      <w:r w:rsidR="009E1B46">
        <w:rPr>
          <w:b/>
        </w:rPr>
        <w:t>endres til</w:t>
      </w:r>
      <w:r w:rsidR="00393109">
        <w:rPr>
          <w:b/>
        </w:rPr>
        <w:t>:</w:t>
      </w:r>
    </w:p>
    <w:p w14:paraId="500965B0" w14:textId="77777777" w:rsidR="003704B0" w:rsidRDefault="003704B0" w:rsidP="001A183A">
      <w:pPr>
        <w:pStyle w:val="Ledd"/>
        <w:ind w:firstLine="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3"/>
        <w:gridCol w:w="1399"/>
        <w:gridCol w:w="870"/>
      </w:tblGrid>
      <w:tr w:rsidR="00A97511" w14:paraId="23044AA7" w14:textId="77777777" w:rsidTr="0032755D">
        <w:tc>
          <w:tcPr>
            <w:tcW w:w="6912" w:type="dxa"/>
          </w:tcPr>
          <w:p w14:paraId="5235EDE1" w14:textId="30C16129" w:rsidR="00A97511" w:rsidRPr="009E1B46" w:rsidRDefault="00A97511" w:rsidP="00E549C2">
            <w:pPr>
              <w:pStyle w:val="Ledd"/>
              <w:ind w:firstLine="0"/>
              <w:rPr>
                <w:i/>
              </w:rPr>
            </w:pPr>
            <w:r w:rsidRPr="009E1B46">
              <w:rPr>
                <w:i/>
              </w:rPr>
              <w:t xml:space="preserve">Behandling av meldinger </w:t>
            </w:r>
            <w:r w:rsidR="009E1B46" w:rsidRPr="009E1B46">
              <w:rPr>
                <w:i/>
              </w:rPr>
              <w:t>om</w:t>
            </w:r>
            <w:r w:rsidRPr="009E1B46">
              <w:rPr>
                <w:i/>
              </w:rPr>
              <w:t xml:space="preserve"> tilsetning av vi</w:t>
            </w:r>
            <w:r w:rsidR="009E1B46" w:rsidRPr="009E1B46">
              <w:rPr>
                <w:i/>
              </w:rPr>
              <w:t xml:space="preserve">taminer og mineraler </w:t>
            </w:r>
            <w:r w:rsidRPr="009E1B46">
              <w:rPr>
                <w:i/>
              </w:rPr>
              <w:t>til næringsmidler</w:t>
            </w:r>
            <w:r w:rsidR="009E1B46" w:rsidRPr="009E1B46">
              <w:rPr>
                <w:i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9F3BE0E" w14:textId="4C10319B" w:rsidR="00A97511" w:rsidRDefault="00575759" w:rsidP="000C11F7">
            <w:pPr>
              <w:pStyle w:val="Ledd"/>
              <w:ind w:firstLine="0"/>
              <w:jc w:val="right"/>
            </w:pPr>
            <w:r w:rsidRPr="0032755D">
              <w:t>1</w:t>
            </w:r>
            <w:r w:rsidR="000C11F7" w:rsidRPr="0032755D">
              <w:t>2</w:t>
            </w:r>
            <w:r w:rsidRPr="0032755D">
              <w:t xml:space="preserve"> </w:t>
            </w:r>
            <w:r w:rsidR="0032755D" w:rsidRPr="0032755D">
              <w:t>285</w:t>
            </w:r>
          </w:p>
        </w:tc>
        <w:tc>
          <w:tcPr>
            <w:tcW w:w="882" w:type="dxa"/>
          </w:tcPr>
          <w:p w14:paraId="16CF1FD1" w14:textId="0F6B0294" w:rsidR="00A97511" w:rsidRDefault="00575759" w:rsidP="00393109">
            <w:pPr>
              <w:pStyle w:val="Ledd"/>
              <w:ind w:firstLine="0"/>
              <w:jc w:val="center"/>
            </w:pPr>
            <w:r>
              <w:t>e</w:t>
            </w:r>
          </w:p>
        </w:tc>
      </w:tr>
    </w:tbl>
    <w:p w14:paraId="026A9D2E" w14:textId="77777777" w:rsidR="00A97511" w:rsidRDefault="00A97511" w:rsidP="001A183A">
      <w:pPr>
        <w:pStyle w:val="Ledd"/>
        <w:ind w:firstLine="0"/>
      </w:pPr>
    </w:p>
    <w:p w14:paraId="7C5D8135" w14:textId="77777777" w:rsidR="00D4667C" w:rsidRDefault="00D4667C">
      <w:pPr>
        <w:spacing w:after="200" w:line="276" w:lineRule="auto"/>
        <w:rPr>
          <w:rFonts w:ascii="Arial" w:hAnsi="Arial"/>
          <w:b/>
          <w:sz w:val="22"/>
          <w:szCs w:val="20"/>
        </w:rPr>
      </w:pPr>
      <w:r>
        <w:rPr>
          <w:b/>
        </w:rPr>
        <w:br w:type="page"/>
      </w:r>
    </w:p>
    <w:p w14:paraId="442C9DD2" w14:textId="7BB57BDB" w:rsidR="001A183A" w:rsidRPr="00542CA6" w:rsidRDefault="001A183A" w:rsidP="006B340D">
      <w:pPr>
        <w:pStyle w:val="Ledd"/>
        <w:ind w:firstLine="0"/>
        <w:jc w:val="center"/>
        <w:rPr>
          <w:b/>
        </w:rPr>
      </w:pPr>
      <w:r>
        <w:rPr>
          <w:b/>
        </w:rPr>
        <w:t>III</w:t>
      </w:r>
    </w:p>
    <w:p w14:paraId="7862A973" w14:textId="77777777" w:rsidR="006B340D" w:rsidRDefault="006B340D" w:rsidP="006B340D">
      <w:pPr>
        <w:pStyle w:val="Ledd"/>
        <w:ind w:firstLine="0"/>
      </w:pPr>
    </w:p>
    <w:p w14:paraId="13EFF1CB" w14:textId="26457941" w:rsidR="006B340D" w:rsidRPr="00D5500E" w:rsidRDefault="006B340D" w:rsidP="00D5500E">
      <w:pPr>
        <w:pStyle w:val="Paragraf"/>
        <w:numPr>
          <w:ilvl w:val="0"/>
          <w:numId w:val="0"/>
        </w:numPr>
        <w:spacing w:before="0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lastRenderedPageBreak/>
        <w:t>Endringene som framgår av punkt</w:t>
      </w:r>
      <w:r w:rsidR="00C44D2A">
        <w:rPr>
          <w:rFonts w:cs="Arial"/>
          <w:i w:val="0"/>
          <w:szCs w:val="22"/>
        </w:rPr>
        <w:t>ene</w:t>
      </w:r>
      <w:r>
        <w:rPr>
          <w:rFonts w:cs="Arial"/>
          <w:i w:val="0"/>
          <w:szCs w:val="22"/>
        </w:rPr>
        <w:t xml:space="preserve"> I </w:t>
      </w:r>
      <w:r w:rsidR="00C44D2A">
        <w:rPr>
          <w:rFonts w:cs="Arial"/>
          <w:i w:val="0"/>
          <w:szCs w:val="22"/>
        </w:rPr>
        <w:t xml:space="preserve">og II ovenfor, </w:t>
      </w:r>
      <w:r>
        <w:rPr>
          <w:rFonts w:cs="Arial"/>
          <w:i w:val="0"/>
          <w:szCs w:val="22"/>
        </w:rPr>
        <w:t>t</w:t>
      </w:r>
      <w:r w:rsidRPr="002724B5">
        <w:rPr>
          <w:rFonts w:cs="Arial"/>
          <w:i w:val="0"/>
          <w:szCs w:val="22"/>
        </w:rPr>
        <w:t xml:space="preserve">rer i kraft </w:t>
      </w:r>
      <w:r w:rsidR="00393109">
        <w:rPr>
          <w:rFonts w:cs="Arial"/>
          <w:i w:val="0"/>
          <w:szCs w:val="22"/>
        </w:rPr>
        <w:t xml:space="preserve">enten </w:t>
      </w:r>
      <w:r w:rsidRPr="002724B5">
        <w:rPr>
          <w:rFonts w:cs="Arial"/>
          <w:i w:val="0"/>
          <w:szCs w:val="22"/>
        </w:rPr>
        <w:t>straks</w:t>
      </w:r>
      <w:r w:rsidR="00393109">
        <w:rPr>
          <w:rFonts w:cs="Arial"/>
          <w:i w:val="0"/>
          <w:szCs w:val="22"/>
        </w:rPr>
        <w:t>, en bestemt</w:t>
      </w:r>
      <w:r>
        <w:rPr>
          <w:rFonts w:cs="Arial"/>
          <w:i w:val="0"/>
          <w:szCs w:val="22"/>
        </w:rPr>
        <w:t xml:space="preserve"> dato</w:t>
      </w:r>
      <w:r w:rsidR="00393109">
        <w:rPr>
          <w:rFonts w:cs="Arial"/>
          <w:i w:val="0"/>
          <w:szCs w:val="22"/>
        </w:rPr>
        <w:t xml:space="preserve"> eller eventuelt </w:t>
      </w:r>
      <w:r w:rsidR="006A196B">
        <w:rPr>
          <w:rFonts w:cs="Arial"/>
          <w:i w:val="0"/>
          <w:szCs w:val="22"/>
        </w:rPr>
        <w:t>ulik ikrafttredelse for ulike endringer</w:t>
      </w:r>
      <w:r w:rsidRPr="002724B5">
        <w:rPr>
          <w:rFonts w:cs="Arial"/>
          <w:i w:val="0"/>
          <w:szCs w:val="22"/>
        </w:rPr>
        <w:t>.</w:t>
      </w:r>
    </w:p>
    <w:sectPr w:rsidR="006B340D" w:rsidRPr="00D550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F0B1B" w14:textId="77777777" w:rsidR="00A4448D" w:rsidRDefault="00A4448D" w:rsidP="00B70248">
      <w:r>
        <w:separator/>
      </w:r>
    </w:p>
  </w:endnote>
  <w:endnote w:type="continuationSeparator" w:id="0">
    <w:p w14:paraId="07F21416" w14:textId="77777777" w:rsidR="00A4448D" w:rsidRDefault="00A4448D" w:rsidP="00B7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coSansCon">
    <w:altName w:val="FrescoSansC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5633" w14:textId="77777777" w:rsidR="00A4448D" w:rsidRDefault="00A4448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30B7" w14:textId="77777777" w:rsidR="00A4448D" w:rsidRDefault="00A4448D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A5C9" w14:textId="77777777" w:rsidR="00A4448D" w:rsidRDefault="00A444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37F9A" w14:textId="77777777" w:rsidR="00A4448D" w:rsidRDefault="00A4448D" w:rsidP="00B70248">
      <w:r>
        <w:separator/>
      </w:r>
    </w:p>
  </w:footnote>
  <w:footnote w:type="continuationSeparator" w:id="0">
    <w:p w14:paraId="6F6B4272" w14:textId="77777777" w:rsidR="00A4448D" w:rsidRDefault="00A4448D" w:rsidP="00B7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2CA25" w14:textId="77777777" w:rsidR="00A4448D" w:rsidRDefault="00A444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95E8" w14:textId="77777777" w:rsidR="00A4448D" w:rsidRDefault="00A4448D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ADE4D" w14:textId="77777777" w:rsidR="00A4448D" w:rsidRDefault="00A4448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1A2"/>
    <w:multiLevelType w:val="hybridMultilevel"/>
    <w:tmpl w:val="EB3CF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021"/>
    <w:multiLevelType w:val="hybridMultilevel"/>
    <w:tmpl w:val="4DB0C072"/>
    <w:lvl w:ilvl="0" w:tplc="8ECA49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8E554A"/>
    <w:multiLevelType w:val="hybridMultilevel"/>
    <w:tmpl w:val="76A4CD5E"/>
    <w:lvl w:ilvl="0" w:tplc="EC5AC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943"/>
    <w:multiLevelType w:val="hybridMultilevel"/>
    <w:tmpl w:val="A6B2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B20"/>
    <w:multiLevelType w:val="hybridMultilevel"/>
    <w:tmpl w:val="61E2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6982"/>
    <w:multiLevelType w:val="hybridMultilevel"/>
    <w:tmpl w:val="18FCF3E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D7E"/>
    <w:multiLevelType w:val="hybridMultilevel"/>
    <w:tmpl w:val="26B092D0"/>
    <w:lvl w:ilvl="0" w:tplc="EC5AC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46D3"/>
    <w:multiLevelType w:val="hybridMultilevel"/>
    <w:tmpl w:val="A06A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91F2A"/>
    <w:multiLevelType w:val="hybridMultilevel"/>
    <w:tmpl w:val="FB64D5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F1F84"/>
    <w:multiLevelType w:val="hybridMultilevel"/>
    <w:tmpl w:val="14FA165A"/>
    <w:lvl w:ilvl="0" w:tplc="C610ED0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05FB"/>
    <w:multiLevelType w:val="hybridMultilevel"/>
    <w:tmpl w:val="90F47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71B50"/>
    <w:multiLevelType w:val="hybridMultilevel"/>
    <w:tmpl w:val="EB5E2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43090"/>
    <w:multiLevelType w:val="hybridMultilevel"/>
    <w:tmpl w:val="26B092D0"/>
    <w:lvl w:ilvl="0" w:tplc="EC5AC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811E6"/>
    <w:multiLevelType w:val="hybridMultilevel"/>
    <w:tmpl w:val="A06A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E2312"/>
    <w:multiLevelType w:val="hybridMultilevel"/>
    <w:tmpl w:val="EFB802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E2BC5"/>
    <w:multiLevelType w:val="hybridMultilevel"/>
    <w:tmpl w:val="26B092D0"/>
    <w:lvl w:ilvl="0" w:tplc="EC5AC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0AA8"/>
    <w:multiLevelType w:val="hybridMultilevel"/>
    <w:tmpl w:val="1A12905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2ECD"/>
    <w:multiLevelType w:val="hybridMultilevel"/>
    <w:tmpl w:val="667AE674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8A0A6D"/>
    <w:multiLevelType w:val="hybridMultilevel"/>
    <w:tmpl w:val="4F305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20DB8"/>
    <w:multiLevelType w:val="multilevel"/>
    <w:tmpl w:val="0C765D34"/>
    <w:lvl w:ilvl="0">
      <w:start w:val="1"/>
      <w:numFmt w:val="decimal"/>
      <w:pStyle w:val="Paragraf"/>
      <w:isLgl/>
      <w:suff w:val="space"/>
      <w:lvlText w:val="§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42" w:firstLine="0"/>
      </w:pPr>
      <w:rPr>
        <w:rFonts w:hint="default"/>
      </w:rPr>
    </w:lvl>
  </w:abstractNum>
  <w:abstractNum w:abstractNumId="20" w15:restartNumberingAfterBreak="0">
    <w:nsid w:val="71D3726F"/>
    <w:multiLevelType w:val="hybridMultilevel"/>
    <w:tmpl w:val="26B092D0"/>
    <w:lvl w:ilvl="0" w:tplc="EC5ACA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9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2"/>
  </w:num>
  <w:num w:numId="9">
    <w:abstractNumId w:val="15"/>
  </w:num>
  <w:num w:numId="10">
    <w:abstractNumId w:val="18"/>
  </w:num>
  <w:num w:numId="11">
    <w:abstractNumId w:val="20"/>
  </w:num>
  <w:num w:numId="12">
    <w:abstractNumId w:val="2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5"/>
  </w:num>
  <w:num w:numId="18">
    <w:abstractNumId w:val="14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7"/>
  </w:num>
  <w:num w:numId="33">
    <w:abstractNumId w:val="13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1F"/>
    <w:rsid w:val="00001045"/>
    <w:rsid w:val="000117FA"/>
    <w:rsid w:val="0001219D"/>
    <w:rsid w:val="00021040"/>
    <w:rsid w:val="00030C74"/>
    <w:rsid w:val="0003103F"/>
    <w:rsid w:val="00041412"/>
    <w:rsid w:val="000433D8"/>
    <w:rsid w:val="000464A2"/>
    <w:rsid w:val="00047655"/>
    <w:rsid w:val="00054C24"/>
    <w:rsid w:val="000637A7"/>
    <w:rsid w:val="00064325"/>
    <w:rsid w:val="00074165"/>
    <w:rsid w:val="00074AF1"/>
    <w:rsid w:val="00074EDD"/>
    <w:rsid w:val="0007627F"/>
    <w:rsid w:val="00081E04"/>
    <w:rsid w:val="00086F59"/>
    <w:rsid w:val="0008744F"/>
    <w:rsid w:val="000946C5"/>
    <w:rsid w:val="000975F1"/>
    <w:rsid w:val="000A102E"/>
    <w:rsid w:val="000A118D"/>
    <w:rsid w:val="000A3629"/>
    <w:rsid w:val="000A53E7"/>
    <w:rsid w:val="000B32C8"/>
    <w:rsid w:val="000B3590"/>
    <w:rsid w:val="000C0C12"/>
    <w:rsid w:val="000C11F7"/>
    <w:rsid w:val="000C336F"/>
    <w:rsid w:val="000C6F70"/>
    <w:rsid w:val="000D157D"/>
    <w:rsid w:val="000D1CFD"/>
    <w:rsid w:val="000D4542"/>
    <w:rsid w:val="000D7536"/>
    <w:rsid w:val="000E0557"/>
    <w:rsid w:val="000E25C1"/>
    <w:rsid w:val="000E2A74"/>
    <w:rsid w:val="000E2BF7"/>
    <w:rsid w:val="000F0B69"/>
    <w:rsid w:val="000F339E"/>
    <w:rsid w:val="000F5E7D"/>
    <w:rsid w:val="00101E8B"/>
    <w:rsid w:val="001063D0"/>
    <w:rsid w:val="00110588"/>
    <w:rsid w:val="00112493"/>
    <w:rsid w:val="0012288A"/>
    <w:rsid w:val="00122D0F"/>
    <w:rsid w:val="00124480"/>
    <w:rsid w:val="00127B95"/>
    <w:rsid w:val="0013061C"/>
    <w:rsid w:val="0013139F"/>
    <w:rsid w:val="00133D9C"/>
    <w:rsid w:val="00134891"/>
    <w:rsid w:val="001368B6"/>
    <w:rsid w:val="00143523"/>
    <w:rsid w:val="00143E13"/>
    <w:rsid w:val="00144A58"/>
    <w:rsid w:val="00146535"/>
    <w:rsid w:val="001476FE"/>
    <w:rsid w:val="00153BBB"/>
    <w:rsid w:val="00154A42"/>
    <w:rsid w:val="00155849"/>
    <w:rsid w:val="001563DA"/>
    <w:rsid w:val="00162342"/>
    <w:rsid w:val="00165034"/>
    <w:rsid w:val="00166533"/>
    <w:rsid w:val="00167E1C"/>
    <w:rsid w:val="00174F76"/>
    <w:rsid w:val="00176CA0"/>
    <w:rsid w:val="0017719C"/>
    <w:rsid w:val="00193F10"/>
    <w:rsid w:val="001A0D87"/>
    <w:rsid w:val="001A0DCC"/>
    <w:rsid w:val="001A183A"/>
    <w:rsid w:val="001A21DD"/>
    <w:rsid w:val="001A59CF"/>
    <w:rsid w:val="001A7175"/>
    <w:rsid w:val="001B00DA"/>
    <w:rsid w:val="001B14A5"/>
    <w:rsid w:val="001B1545"/>
    <w:rsid w:val="001B40D5"/>
    <w:rsid w:val="001B6998"/>
    <w:rsid w:val="001C5933"/>
    <w:rsid w:val="001D17D1"/>
    <w:rsid w:val="001D6424"/>
    <w:rsid w:val="001D7368"/>
    <w:rsid w:val="001E3813"/>
    <w:rsid w:val="001E4384"/>
    <w:rsid w:val="001F21DE"/>
    <w:rsid w:val="001F3BC4"/>
    <w:rsid w:val="00207253"/>
    <w:rsid w:val="00207980"/>
    <w:rsid w:val="00213B0A"/>
    <w:rsid w:val="00220E1A"/>
    <w:rsid w:val="002222E9"/>
    <w:rsid w:val="00225D59"/>
    <w:rsid w:val="00225ED2"/>
    <w:rsid w:val="00232834"/>
    <w:rsid w:val="002334C5"/>
    <w:rsid w:val="00233DC6"/>
    <w:rsid w:val="002517B6"/>
    <w:rsid w:val="00252EAE"/>
    <w:rsid w:val="00256E96"/>
    <w:rsid w:val="00257713"/>
    <w:rsid w:val="0026370F"/>
    <w:rsid w:val="002663CF"/>
    <w:rsid w:val="002724B5"/>
    <w:rsid w:val="00273076"/>
    <w:rsid w:val="002737BD"/>
    <w:rsid w:val="00276C1B"/>
    <w:rsid w:val="00283629"/>
    <w:rsid w:val="00283A96"/>
    <w:rsid w:val="00293064"/>
    <w:rsid w:val="00293B7B"/>
    <w:rsid w:val="00297D25"/>
    <w:rsid w:val="002A4179"/>
    <w:rsid w:val="002A43BC"/>
    <w:rsid w:val="002A5896"/>
    <w:rsid w:val="002A70CF"/>
    <w:rsid w:val="002A73D4"/>
    <w:rsid w:val="002C22FF"/>
    <w:rsid w:val="002C3ABB"/>
    <w:rsid w:val="002C73C0"/>
    <w:rsid w:val="002D4511"/>
    <w:rsid w:val="002D7747"/>
    <w:rsid w:val="002E27BE"/>
    <w:rsid w:val="002E7C6D"/>
    <w:rsid w:val="002F18B9"/>
    <w:rsid w:val="002F356E"/>
    <w:rsid w:val="002F52A2"/>
    <w:rsid w:val="002F6278"/>
    <w:rsid w:val="002F79D0"/>
    <w:rsid w:val="00304264"/>
    <w:rsid w:val="003128CA"/>
    <w:rsid w:val="00315128"/>
    <w:rsid w:val="00315D39"/>
    <w:rsid w:val="003165C8"/>
    <w:rsid w:val="00321D5D"/>
    <w:rsid w:val="00323690"/>
    <w:rsid w:val="00323ABF"/>
    <w:rsid w:val="00326C39"/>
    <w:rsid w:val="0032755D"/>
    <w:rsid w:val="00336427"/>
    <w:rsid w:val="00336985"/>
    <w:rsid w:val="00344101"/>
    <w:rsid w:val="00344FED"/>
    <w:rsid w:val="00347084"/>
    <w:rsid w:val="00350A6F"/>
    <w:rsid w:val="0035197D"/>
    <w:rsid w:val="00360FE8"/>
    <w:rsid w:val="00367B24"/>
    <w:rsid w:val="003704B0"/>
    <w:rsid w:val="00372258"/>
    <w:rsid w:val="00373C91"/>
    <w:rsid w:val="003753AF"/>
    <w:rsid w:val="00381B20"/>
    <w:rsid w:val="003820F5"/>
    <w:rsid w:val="00382FDB"/>
    <w:rsid w:val="0038676E"/>
    <w:rsid w:val="00393109"/>
    <w:rsid w:val="00394023"/>
    <w:rsid w:val="003943C4"/>
    <w:rsid w:val="003A00B4"/>
    <w:rsid w:val="003A1EB1"/>
    <w:rsid w:val="003A59BB"/>
    <w:rsid w:val="003A7641"/>
    <w:rsid w:val="003B2BFF"/>
    <w:rsid w:val="003B358E"/>
    <w:rsid w:val="003B637E"/>
    <w:rsid w:val="003B70C8"/>
    <w:rsid w:val="003D3490"/>
    <w:rsid w:val="003D5B0D"/>
    <w:rsid w:val="003E0295"/>
    <w:rsid w:val="003E2569"/>
    <w:rsid w:val="003E305F"/>
    <w:rsid w:val="003F3A45"/>
    <w:rsid w:val="004115C9"/>
    <w:rsid w:val="00420321"/>
    <w:rsid w:val="00437261"/>
    <w:rsid w:val="0044271F"/>
    <w:rsid w:val="0044309A"/>
    <w:rsid w:val="0045143F"/>
    <w:rsid w:val="004521FD"/>
    <w:rsid w:val="004533D2"/>
    <w:rsid w:val="00453F12"/>
    <w:rsid w:val="00463C4A"/>
    <w:rsid w:val="00466DB9"/>
    <w:rsid w:val="00467712"/>
    <w:rsid w:val="0047428B"/>
    <w:rsid w:val="00476B87"/>
    <w:rsid w:val="00480918"/>
    <w:rsid w:val="0048236B"/>
    <w:rsid w:val="00485FAB"/>
    <w:rsid w:val="0048629D"/>
    <w:rsid w:val="00486621"/>
    <w:rsid w:val="00486DC2"/>
    <w:rsid w:val="00490520"/>
    <w:rsid w:val="00491985"/>
    <w:rsid w:val="0049252A"/>
    <w:rsid w:val="004A0143"/>
    <w:rsid w:val="004A09B9"/>
    <w:rsid w:val="004A6900"/>
    <w:rsid w:val="004B6B39"/>
    <w:rsid w:val="004C1EE6"/>
    <w:rsid w:val="004D0375"/>
    <w:rsid w:val="004D3B01"/>
    <w:rsid w:val="004D5467"/>
    <w:rsid w:val="004D7262"/>
    <w:rsid w:val="004D79FA"/>
    <w:rsid w:val="004E0D09"/>
    <w:rsid w:val="004E1910"/>
    <w:rsid w:val="004E4763"/>
    <w:rsid w:val="004F074D"/>
    <w:rsid w:val="004F17D8"/>
    <w:rsid w:val="004F35D6"/>
    <w:rsid w:val="004F43E9"/>
    <w:rsid w:val="004F6F95"/>
    <w:rsid w:val="00500061"/>
    <w:rsid w:val="00510CCF"/>
    <w:rsid w:val="00510F56"/>
    <w:rsid w:val="00514CE4"/>
    <w:rsid w:val="00520CFC"/>
    <w:rsid w:val="00522EFD"/>
    <w:rsid w:val="00525549"/>
    <w:rsid w:val="00533EF6"/>
    <w:rsid w:val="00534AD9"/>
    <w:rsid w:val="00541163"/>
    <w:rsid w:val="00541463"/>
    <w:rsid w:val="00542CA6"/>
    <w:rsid w:val="00543ABB"/>
    <w:rsid w:val="005440BD"/>
    <w:rsid w:val="00545F52"/>
    <w:rsid w:val="00552F85"/>
    <w:rsid w:val="005531DC"/>
    <w:rsid w:val="005613C1"/>
    <w:rsid w:val="00570A6F"/>
    <w:rsid w:val="005712CA"/>
    <w:rsid w:val="0057181F"/>
    <w:rsid w:val="00572113"/>
    <w:rsid w:val="00575759"/>
    <w:rsid w:val="005823EF"/>
    <w:rsid w:val="005842A2"/>
    <w:rsid w:val="00584883"/>
    <w:rsid w:val="00584EAE"/>
    <w:rsid w:val="005905DD"/>
    <w:rsid w:val="005916D9"/>
    <w:rsid w:val="00591EEE"/>
    <w:rsid w:val="00593DD4"/>
    <w:rsid w:val="00593FA8"/>
    <w:rsid w:val="005A2927"/>
    <w:rsid w:val="005A6D42"/>
    <w:rsid w:val="005A6E4D"/>
    <w:rsid w:val="005C4DB2"/>
    <w:rsid w:val="005D0280"/>
    <w:rsid w:val="005E09DA"/>
    <w:rsid w:val="005E15FA"/>
    <w:rsid w:val="005E1E6E"/>
    <w:rsid w:val="005E4F8F"/>
    <w:rsid w:val="005F2091"/>
    <w:rsid w:val="005F735E"/>
    <w:rsid w:val="00600770"/>
    <w:rsid w:val="00602405"/>
    <w:rsid w:val="00606317"/>
    <w:rsid w:val="0061161F"/>
    <w:rsid w:val="0061577A"/>
    <w:rsid w:val="006209D8"/>
    <w:rsid w:val="00636EF7"/>
    <w:rsid w:val="00643AE2"/>
    <w:rsid w:val="00643B9B"/>
    <w:rsid w:val="00650457"/>
    <w:rsid w:val="00650755"/>
    <w:rsid w:val="006522B0"/>
    <w:rsid w:val="0065652F"/>
    <w:rsid w:val="006603C8"/>
    <w:rsid w:val="00660C5B"/>
    <w:rsid w:val="00664C83"/>
    <w:rsid w:val="0067241A"/>
    <w:rsid w:val="006733A4"/>
    <w:rsid w:val="00673488"/>
    <w:rsid w:val="006750F2"/>
    <w:rsid w:val="00677A04"/>
    <w:rsid w:val="00683184"/>
    <w:rsid w:val="0069049B"/>
    <w:rsid w:val="00695CD4"/>
    <w:rsid w:val="006A196B"/>
    <w:rsid w:val="006A33AF"/>
    <w:rsid w:val="006A3FA0"/>
    <w:rsid w:val="006A6525"/>
    <w:rsid w:val="006A77FB"/>
    <w:rsid w:val="006B0C83"/>
    <w:rsid w:val="006B340D"/>
    <w:rsid w:val="006B60E4"/>
    <w:rsid w:val="006C75CB"/>
    <w:rsid w:val="006D2951"/>
    <w:rsid w:val="006D3A59"/>
    <w:rsid w:val="006D3CBB"/>
    <w:rsid w:val="006D6C49"/>
    <w:rsid w:val="006D6FFD"/>
    <w:rsid w:val="006E30B7"/>
    <w:rsid w:val="006F2909"/>
    <w:rsid w:val="006F3F95"/>
    <w:rsid w:val="006F5469"/>
    <w:rsid w:val="00704593"/>
    <w:rsid w:val="00712070"/>
    <w:rsid w:val="00722E54"/>
    <w:rsid w:val="00735E27"/>
    <w:rsid w:val="00737CAE"/>
    <w:rsid w:val="007451CE"/>
    <w:rsid w:val="007452DF"/>
    <w:rsid w:val="0074772A"/>
    <w:rsid w:val="0075738F"/>
    <w:rsid w:val="00761A5B"/>
    <w:rsid w:val="007638A7"/>
    <w:rsid w:val="00765088"/>
    <w:rsid w:val="007679D5"/>
    <w:rsid w:val="00770F71"/>
    <w:rsid w:val="00772465"/>
    <w:rsid w:val="00776951"/>
    <w:rsid w:val="007944B4"/>
    <w:rsid w:val="00796867"/>
    <w:rsid w:val="007A3A5B"/>
    <w:rsid w:val="007A725E"/>
    <w:rsid w:val="007B5DCD"/>
    <w:rsid w:val="007B6634"/>
    <w:rsid w:val="007C3BB2"/>
    <w:rsid w:val="007D081E"/>
    <w:rsid w:val="007D1720"/>
    <w:rsid w:val="007D51F4"/>
    <w:rsid w:val="007D6A97"/>
    <w:rsid w:val="007D79EC"/>
    <w:rsid w:val="007E0DB4"/>
    <w:rsid w:val="007E12D9"/>
    <w:rsid w:val="007E1D9F"/>
    <w:rsid w:val="007E2343"/>
    <w:rsid w:val="007E332B"/>
    <w:rsid w:val="007E536E"/>
    <w:rsid w:val="007F1FE8"/>
    <w:rsid w:val="007F439D"/>
    <w:rsid w:val="007F66FD"/>
    <w:rsid w:val="00813F97"/>
    <w:rsid w:val="008217A1"/>
    <w:rsid w:val="00823917"/>
    <w:rsid w:val="00826DA2"/>
    <w:rsid w:val="00837495"/>
    <w:rsid w:val="00840310"/>
    <w:rsid w:val="008452C2"/>
    <w:rsid w:val="00845736"/>
    <w:rsid w:val="00850E6C"/>
    <w:rsid w:val="0085765E"/>
    <w:rsid w:val="00861C3C"/>
    <w:rsid w:val="00864A30"/>
    <w:rsid w:val="00864F90"/>
    <w:rsid w:val="00866440"/>
    <w:rsid w:val="008665FD"/>
    <w:rsid w:val="00866E47"/>
    <w:rsid w:val="008677A7"/>
    <w:rsid w:val="008913CF"/>
    <w:rsid w:val="00891845"/>
    <w:rsid w:val="00894296"/>
    <w:rsid w:val="00894D0A"/>
    <w:rsid w:val="00896C54"/>
    <w:rsid w:val="00896EF7"/>
    <w:rsid w:val="008A7142"/>
    <w:rsid w:val="008B28DA"/>
    <w:rsid w:val="008B2D54"/>
    <w:rsid w:val="008B5B86"/>
    <w:rsid w:val="008B785F"/>
    <w:rsid w:val="008D1E25"/>
    <w:rsid w:val="008D1E7C"/>
    <w:rsid w:val="008D4005"/>
    <w:rsid w:val="008F6237"/>
    <w:rsid w:val="00907F94"/>
    <w:rsid w:val="00910A27"/>
    <w:rsid w:val="00916D7B"/>
    <w:rsid w:val="00916FB7"/>
    <w:rsid w:val="009179F6"/>
    <w:rsid w:val="00922F70"/>
    <w:rsid w:val="0092750D"/>
    <w:rsid w:val="00930483"/>
    <w:rsid w:val="00933B4A"/>
    <w:rsid w:val="00935CFA"/>
    <w:rsid w:val="00942EB3"/>
    <w:rsid w:val="00950357"/>
    <w:rsid w:val="0096310F"/>
    <w:rsid w:val="0096465C"/>
    <w:rsid w:val="0096704E"/>
    <w:rsid w:val="00970264"/>
    <w:rsid w:val="0097381C"/>
    <w:rsid w:val="00981402"/>
    <w:rsid w:val="00991CE3"/>
    <w:rsid w:val="00995803"/>
    <w:rsid w:val="009A0F33"/>
    <w:rsid w:val="009A76B0"/>
    <w:rsid w:val="009B354B"/>
    <w:rsid w:val="009B4098"/>
    <w:rsid w:val="009B4176"/>
    <w:rsid w:val="009B50B0"/>
    <w:rsid w:val="009C3837"/>
    <w:rsid w:val="009C5614"/>
    <w:rsid w:val="009D0963"/>
    <w:rsid w:val="009E1B46"/>
    <w:rsid w:val="009E496E"/>
    <w:rsid w:val="009E7A04"/>
    <w:rsid w:val="009F04AA"/>
    <w:rsid w:val="009F1B61"/>
    <w:rsid w:val="00A01B54"/>
    <w:rsid w:val="00A039CB"/>
    <w:rsid w:val="00A11467"/>
    <w:rsid w:val="00A23646"/>
    <w:rsid w:val="00A248E8"/>
    <w:rsid w:val="00A32BD9"/>
    <w:rsid w:val="00A36344"/>
    <w:rsid w:val="00A36E54"/>
    <w:rsid w:val="00A4401D"/>
    <w:rsid w:val="00A4448D"/>
    <w:rsid w:val="00A45670"/>
    <w:rsid w:val="00A51D29"/>
    <w:rsid w:val="00A555A4"/>
    <w:rsid w:val="00A625C3"/>
    <w:rsid w:val="00A62C27"/>
    <w:rsid w:val="00A63859"/>
    <w:rsid w:val="00A66CB3"/>
    <w:rsid w:val="00A66E27"/>
    <w:rsid w:val="00A737E9"/>
    <w:rsid w:val="00A7602F"/>
    <w:rsid w:val="00A840E5"/>
    <w:rsid w:val="00A856F7"/>
    <w:rsid w:val="00A85FED"/>
    <w:rsid w:val="00A95C39"/>
    <w:rsid w:val="00A97511"/>
    <w:rsid w:val="00A97D94"/>
    <w:rsid w:val="00AA0289"/>
    <w:rsid w:val="00AA5BBF"/>
    <w:rsid w:val="00AB4A20"/>
    <w:rsid w:val="00AB6A61"/>
    <w:rsid w:val="00AC2304"/>
    <w:rsid w:val="00AC4CE6"/>
    <w:rsid w:val="00AC6E32"/>
    <w:rsid w:val="00AD0BB9"/>
    <w:rsid w:val="00AD1E28"/>
    <w:rsid w:val="00AD53A2"/>
    <w:rsid w:val="00AD57E3"/>
    <w:rsid w:val="00AD61C7"/>
    <w:rsid w:val="00AE1BC9"/>
    <w:rsid w:val="00AE4DE4"/>
    <w:rsid w:val="00AE5936"/>
    <w:rsid w:val="00AE5C84"/>
    <w:rsid w:val="00AE6BBD"/>
    <w:rsid w:val="00AF2BE0"/>
    <w:rsid w:val="00AF2EC5"/>
    <w:rsid w:val="00AF7BF5"/>
    <w:rsid w:val="00B125AF"/>
    <w:rsid w:val="00B134F6"/>
    <w:rsid w:val="00B145ED"/>
    <w:rsid w:val="00B15CAE"/>
    <w:rsid w:val="00B15D37"/>
    <w:rsid w:val="00B21965"/>
    <w:rsid w:val="00B267BD"/>
    <w:rsid w:val="00B279AE"/>
    <w:rsid w:val="00B30311"/>
    <w:rsid w:val="00B351D2"/>
    <w:rsid w:val="00B409DC"/>
    <w:rsid w:val="00B436C1"/>
    <w:rsid w:val="00B45073"/>
    <w:rsid w:val="00B464B3"/>
    <w:rsid w:val="00B467C9"/>
    <w:rsid w:val="00B47B06"/>
    <w:rsid w:val="00B50F4B"/>
    <w:rsid w:val="00B56257"/>
    <w:rsid w:val="00B56926"/>
    <w:rsid w:val="00B57E8C"/>
    <w:rsid w:val="00B60679"/>
    <w:rsid w:val="00B6091E"/>
    <w:rsid w:val="00B612E1"/>
    <w:rsid w:val="00B653CB"/>
    <w:rsid w:val="00B657F5"/>
    <w:rsid w:val="00B6678C"/>
    <w:rsid w:val="00B66B58"/>
    <w:rsid w:val="00B70248"/>
    <w:rsid w:val="00B70D00"/>
    <w:rsid w:val="00B76FE5"/>
    <w:rsid w:val="00B83A49"/>
    <w:rsid w:val="00B87D0F"/>
    <w:rsid w:val="00B91BEF"/>
    <w:rsid w:val="00BA329D"/>
    <w:rsid w:val="00BA766E"/>
    <w:rsid w:val="00BB0E90"/>
    <w:rsid w:val="00BB462E"/>
    <w:rsid w:val="00BB6664"/>
    <w:rsid w:val="00BB6D9A"/>
    <w:rsid w:val="00BD050E"/>
    <w:rsid w:val="00BD3927"/>
    <w:rsid w:val="00BD7450"/>
    <w:rsid w:val="00BD7EAC"/>
    <w:rsid w:val="00BE182E"/>
    <w:rsid w:val="00BE5C95"/>
    <w:rsid w:val="00BF04B4"/>
    <w:rsid w:val="00BF4B40"/>
    <w:rsid w:val="00BF51B1"/>
    <w:rsid w:val="00C04F71"/>
    <w:rsid w:val="00C05AC8"/>
    <w:rsid w:val="00C06362"/>
    <w:rsid w:val="00C10929"/>
    <w:rsid w:val="00C30394"/>
    <w:rsid w:val="00C355E0"/>
    <w:rsid w:val="00C36410"/>
    <w:rsid w:val="00C4425B"/>
    <w:rsid w:val="00C44D2A"/>
    <w:rsid w:val="00C47DB1"/>
    <w:rsid w:val="00C55A63"/>
    <w:rsid w:val="00C705C4"/>
    <w:rsid w:val="00C71BBA"/>
    <w:rsid w:val="00C7333B"/>
    <w:rsid w:val="00C73EA8"/>
    <w:rsid w:val="00C82F0F"/>
    <w:rsid w:val="00C86CAE"/>
    <w:rsid w:val="00C87FD7"/>
    <w:rsid w:val="00C93180"/>
    <w:rsid w:val="00C942DA"/>
    <w:rsid w:val="00C950FE"/>
    <w:rsid w:val="00C95521"/>
    <w:rsid w:val="00CA6745"/>
    <w:rsid w:val="00CA69AF"/>
    <w:rsid w:val="00CB2218"/>
    <w:rsid w:val="00CB3BCB"/>
    <w:rsid w:val="00CB5A46"/>
    <w:rsid w:val="00CB67D4"/>
    <w:rsid w:val="00CB7715"/>
    <w:rsid w:val="00CC4BDD"/>
    <w:rsid w:val="00CD338B"/>
    <w:rsid w:val="00CD3C21"/>
    <w:rsid w:val="00CD4AB4"/>
    <w:rsid w:val="00CD4DC9"/>
    <w:rsid w:val="00CD5544"/>
    <w:rsid w:val="00CE3427"/>
    <w:rsid w:val="00CE54C0"/>
    <w:rsid w:val="00CF1B39"/>
    <w:rsid w:val="00CF5F37"/>
    <w:rsid w:val="00CF6301"/>
    <w:rsid w:val="00D11E58"/>
    <w:rsid w:val="00D1651A"/>
    <w:rsid w:val="00D225DB"/>
    <w:rsid w:val="00D274E4"/>
    <w:rsid w:val="00D32166"/>
    <w:rsid w:val="00D32EFE"/>
    <w:rsid w:val="00D37875"/>
    <w:rsid w:val="00D41749"/>
    <w:rsid w:val="00D44E07"/>
    <w:rsid w:val="00D4500E"/>
    <w:rsid w:val="00D4667C"/>
    <w:rsid w:val="00D53948"/>
    <w:rsid w:val="00D542A6"/>
    <w:rsid w:val="00D54C84"/>
    <w:rsid w:val="00D5500E"/>
    <w:rsid w:val="00D6308D"/>
    <w:rsid w:val="00D64F53"/>
    <w:rsid w:val="00D67F8B"/>
    <w:rsid w:val="00D70405"/>
    <w:rsid w:val="00D71376"/>
    <w:rsid w:val="00D77F57"/>
    <w:rsid w:val="00D819DB"/>
    <w:rsid w:val="00D835ED"/>
    <w:rsid w:val="00D8369A"/>
    <w:rsid w:val="00D85C2E"/>
    <w:rsid w:val="00D93E34"/>
    <w:rsid w:val="00D94385"/>
    <w:rsid w:val="00D9482C"/>
    <w:rsid w:val="00D95CA0"/>
    <w:rsid w:val="00DA40D8"/>
    <w:rsid w:val="00DA63B1"/>
    <w:rsid w:val="00DA6451"/>
    <w:rsid w:val="00DA6A10"/>
    <w:rsid w:val="00DB1635"/>
    <w:rsid w:val="00DB1CCE"/>
    <w:rsid w:val="00DB3CBE"/>
    <w:rsid w:val="00DB5FAB"/>
    <w:rsid w:val="00DB66EF"/>
    <w:rsid w:val="00DC780D"/>
    <w:rsid w:val="00DD498D"/>
    <w:rsid w:val="00DD6D82"/>
    <w:rsid w:val="00DE44DA"/>
    <w:rsid w:val="00DE6502"/>
    <w:rsid w:val="00DF0A0F"/>
    <w:rsid w:val="00DF0E11"/>
    <w:rsid w:val="00DF5CC6"/>
    <w:rsid w:val="00E05146"/>
    <w:rsid w:val="00E10321"/>
    <w:rsid w:val="00E213D9"/>
    <w:rsid w:val="00E216C0"/>
    <w:rsid w:val="00E2400C"/>
    <w:rsid w:val="00E25F24"/>
    <w:rsid w:val="00E33D86"/>
    <w:rsid w:val="00E40514"/>
    <w:rsid w:val="00E4169F"/>
    <w:rsid w:val="00E44442"/>
    <w:rsid w:val="00E549C2"/>
    <w:rsid w:val="00E65A9B"/>
    <w:rsid w:val="00E70C4E"/>
    <w:rsid w:val="00E7169A"/>
    <w:rsid w:val="00E877F7"/>
    <w:rsid w:val="00E914C3"/>
    <w:rsid w:val="00E96364"/>
    <w:rsid w:val="00E96DAE"/>
    <w:rsid w:val="00EA3FA8"/>
    <w:rsid w:val="00EC2F5D"/>
    <w:rsid w:val="00ED1B44"/>
    <w:rsid w:val="00ED6991"/>
    <w:rsid w:val="00ED7639"/>
    <w:rsid w:val="00EF022E"/>
    <w:rsid w:val="00EF489C"/>
    <w:rsid w:val="00F005C7"/>
    <w:rsid w:val="00F03EDD"/>
    <w:rsid w:val="00F134CF"/>
    <w:rsid w:val="00F137FD"/>
    <w:rsid w:val="00F163FC"/>
    <w:rsid w:val="00F203EB"/>
    <w:rsid w:val="00F22D68"/>
    <w:rsid w:val="00F24068"/>
    <w:rsid w:val="00F26ECB"/>
    <w:rsid w:val="00F37A77"/>
    <w:rsid w:val="00F43897"/>
    <w:rsid w:val="00F450E0"/>
    <w:rsid w:val="00F47E83"/>
    <w:rsid w:val="00F527A4"/>
    <w:rsid w:val="00F53102"/>
    <w:rsid w:val="00F577EE"/>
    <w:rsid w:val="00F64800"/>
    <w:rsid w:val="00F661C2"/>
    <w:rsid w:val="00F66A7A"/>
    <w:rsid w:val="00F66DD1"/>
    <w:rsid w:val="00F70EC9"/>
    <w:rsid w:val="00F73501"/>
    <w:rsid w:val="00F83CBD"/>
    <w:rsid w:val="00F906D6"/>
    <w:rsid w:val="00F916F0"/>
    <w:rsid w:val="00F9292A"/>
    <w:rsid w:val="00FA2F3F"/>
    <w:rsid w:val="00FA7C2C"/>
    <w:rsid w:val="00FB07E0"/>
    <w:rsid w:val="00FB3F92"/>
    <w:rsid w:val="00FB4EE5"/>
    <w:rsid w:val="00FC35E9"/>
    <w:rsid w:val="00FD64CC"/>
    <w:rsid w:val="00FD7E34"/>
    <w:rsid w:val="00FE2AC4"/>
    <w:rsid w:val="00FE2ED4"/>
    <w:rsid w:val="00FE3D9E"/>
    <w:rsid w:val="00FE6146"/>
    <w:rsid w:val="00FE73B3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,"/>
  <w:listSeparator w:val=";"/>
  <w14:docId w14:val="0776E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jemmel">
    <w:name w:val="hjemmel"/>
    <w:basedOn w:val="Normal"/>
    <w:rsid w:val="0057181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Hovedtittel">
    <w:name w:val="Hovedtittel"/>
    <w:basedOn w:val="Normal"/>
    <w:rsid w:val="0057181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paragraph" w:customStyle="1" w:styleId="Ledd">
    <w:name w:val="Ledd"/>
    <w:rsid w:val="0057181F"/>
    <w:pPr>
      <w:overflowPunct w:val="0"/>
      <w:autoSpaceDE w:val="0"/>
      <w:autoSpaceDN w:val="0"/>
      <w:adjustRightInd w:val="0"/>
      <w:spacing w:before="120" w:after="0" w:line="240" w:lineRule="auto"/>
      <w:ind w:firstLine="567"/>
      <w:textAlignment w:val="baseline"/>
    </w:pPr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55849"/>
    <w:rPr>
      <w:color w:val="0000FF"/>
      <w:u w:val="single"/>
    </w:rPr>
  </w:style>
  <w:style w:type="paragraph" w:styleId="Bunntekst">
    <w:name w:val="footer"/>
    <w:basedOn w:val="Normal"/>
    <w:link w:val="BunntekstTegn"/>
    <w:rsid w:val="00176CA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76CA0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rsid w:val="00176CA0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76CA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76CA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6CA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6CA0"/>
    <w:rPr>
      <w:rFonts w:ascii="Tahoma" w:eastAsia="Times New Roman" w:hAnsi="Tahoma" w:cs="Tahoma"/>
      <w:sz w:val="16"/>
      <w:szCs w:val="16"/>
      <w:lang w:eastAsia="nb-NO"/>
    </w:rPr>
  </w:style>
  <w:style w:type="character" w:styleId="Utheving">
    <w:name w:val="Emphasis"/>
    <w:basedOn w:val="Standardskriftforavsnitt"/>
    <w:uiPriority w:val="20"/>
    <w:qFormat/>
    <w:rsid w:val="001563DA"/>
    <w:rPr>
      <w:i/>
      <w:iCs/>
    </w:rPr>
  </w:style>
  <w:style w:type="character" w:customStyle="1" w:styleId="break1">
    <w:name w:val="break1"/>
    <w:basedOn w:val="Standardskriftforavsnitt"/>
    <w:rsid w:val="001563DA"/>
    <w:rPr>
      <w:vanish w:val="0"/>
      <w:webHidden w:val="0"/>
      <w:specVanish w:val="0"/>
    </w:rPr>
  </w:style>
  <w:style w:type="table" w:styleId="Tabellrutenett">
    <w:name w:val="Table Grid"/>
    <w:basedOn w:val="Vanligtabell"/>
    <w:uiPriority w:val="59"/>
    <w:rsid w:val="0015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17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174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mortaga">
    <w:name w:val="mortag_a"/>
    <w:basedOn w:val="Normal"/>
    <w:rsid w:val="009F04AA"/>
    <w:pPr>
      <w:spacing w:after="158"/>
    </w:pPr>
  </w:style>
  <w:style w:type="paragraph" w:customStyle="1" w:styleId="Pa25">
    <w:name w:val="Pa25"/>
    <w:basedOn w:val="Normal"/>
    <w:next w:val="Normal"/>
    <w:uiPriority w:val="99"/>
    <w:rsid w:val="00991CE3"/>
    <w:pPr>
      <w:autoSpaceDE w:val="0"/>
      <w:autoSpaceDN w:val="0"/>
      <w:adjustRightInd w:val="0"/>
      <w:spacing w:line="221" w:lineRule="atLeast"/>
    </w:pPr>
    <w:rPr>
      <w:rFonts w:ascii="FrescoSansCon" w:eastAsiaTheme="minorHAnsi" w:hAnsi="FrescoSansCon" w:cstheme="minorBidi"/>
      <w:lang w:eastAsia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70248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7024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B7024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70248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B7024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B70248"/>
    <w:rPr>
      <w:vertAlign w:val="superscript"/>
    </w:rPr>
  </w:style>
  <w:style w:type="paragraph" w:styleId="Listeavsnitt">
    <w:name w:val="List Paragraph"/>
    <w:basedOn w:val="Normal"/>
    <w:uiPriority w:val="34"/>
    <w:qFormat/>
    <w:rsid w:val="001A7175"/>
    <w:pPr>
      <w:ind w:left="720"/>
      <w:contextualSpacing/>
    </w:pPr>
  </w:style>
  <w:style w:type="paragraph" w:customStyle="1" w:styleId="Default">
    <w:name w:val="Default"/>
    <w:rsid w:val="00A36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A40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40D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f">
    <w:name w:val="Paragraf"/>
    <w:next w:val="Ledd"/>
    <w:rsid w:val="006A33AF"/>
    <w:pPr>
      <w:numPr>
        <w:numId w:val="3"/>
      </w:num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i/>
      <w:noProof/>
      <w:szCs w:val="20"/>
      <w:lang w:eastAsia="nb-NO"/>
    </w:rPr>
  </w:style>
  <w:style w:type="paragraph" w:styleId="Revisjon">
    <w:name w:val="Revision"/>
    <w:hidden/>
    <w:uiPriority w:val="99"/>
    <w:semiHidden/>
    <w:rsid w:val="0037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2">
    <w:name w:val="Tabellrutenett2"/>
    <w:basedOn w:val="Vanligtabell"/>
    <w:next w:val="Tabellrutenett"/>
    <w:uiPriority w:val="59"/>
    <w:rsid w:val="00AD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4F6F95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169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0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60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3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14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92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37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90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15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7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35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04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41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1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1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4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342E-2A1D-4090-8FE0-D2FE8629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2366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2018-06-05T07:43:00Z</dcterms:created>
  <dcterms:modified xsi:type="dcterms:W3CDTF">2018-06-05T07:56:00Z</dcterms:modified>
</cp:coreProperties>
</file>