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EA" w:rsidRDefault="00B25FEA" w:rsidP="00B25F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Utkast til forskrift om transfettsyrer i næringsmidler </w:t>
      </w:r>
    </w:p>
    <w:p w:rsidR="00222ED6" w:rsidRDefault="00222ED6" w:rsidP="00B25FEA">
      <w:pPr>
        <w:pStyle w:val="Default"/>
        <w:rPr>
          <w:b/>
          <w:bCs/>
          <w:sz w:val="20"/>
          <w:szCs w:val="20"/>
        </w:rPr>
      </w:pPr>
    </w:p>
    <w:p w:rsidR="00B25FEA" w:rsidRDefault="00B25FEA" w:rsidP="00B25F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Hjemmel: </w:t>
      </w:r>
      <w:r>
        <w:rPr>
          <w:sz w:val="20"/>
          <w:szCs w:val="20"/>
        </w:rPr>
        <w:t xml:space="preserve">Fastsatt av Helse- og omsorgsdepartementet, [dato] med hjemmel i lov 19. desember 2003 nr. 124 om matproduksjon og mattrygghet mv. (matloven) § 9 første ledd, jf. delegeringsvedtak 19. desember 2003 nr. 1790. </w:t>
      </w:r>
    </w:p>
    <w:p w:rsidR="00B25FEA" w:rsidRDefault="00B25FEA" w:rsidP="00B25F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Forskriften er meldt til EFTAs overvåkingsorgan i henhold til kravene i lov 17. desember 2004 nr. 101 om europeisk meldeplikt for tekniske regler (EØS-høringsloven) og vedlegg II kap. XIX nr. 1 (direktiv 98/34/EF endret ved direktiv 98/48/EF). </w:t>
      </w:r>
    </w:p>
    <w:p w:rsidR="00222ED6" w:rsidRDefault="00222ED6" w:rsidP="00B25FEA">
      <w:pPr>
        <w:pStyle w:val="Default"/>
        <w:rPr>
          <w:sz w:val="20"/>
          <w:szCs w:val="20"/>
        </w:rPr>
      </w:pPr>
    </w:p>
    <w:p w:rsidR="00B25FEA" w:rsidRDefault="00B25FEA" w:rsidP="00B25F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 </w:t>
      </w:r>
      <w:r>
        <w:rPr>
          <w:i/>
          <w:iCs/>
          <w:sz w:val="22"/>
          <w:szCs w:val="22"/>
        </w:rPr>
        <w:t xml:space="preserve">Formål </w:t>
      </w:r>
    </w:p>
    <w:p w:rsidR="00B25FEA" w:rsidRDefault="00B25FEA" w:rsidP="00222ED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Denne forskriften skal bidra til å fremme helse i befolkningen ved å begrense innholdet av industrielt fremstilte transfettsyrer i næringsmidler. </w:t>
      </w:r>
    </w:p>
    <w:p w:rsidR="00222ED6" w:rsidRDefault="00222ED6" w:rsidP="00222ED6">
      <w:pPr>
        <w:pStyle w:val="Default"/>
        <w:ind w:firstLine="708"/>
        <w:rPr>
          <w:sz w:val="22"/>
          <w:szCs w:val="22"/>
        </w:rPr>
      </w:pPr>
    </w:p>
    <w:p w:rsidR="00B25FEA" w:rsidRDefault="00B25FEA" w:rsidP="00B25F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 </w:t>
      </w:r>
      <w:r>
        <w:rPr>
          <w:i/>
          <w:iCs/>
          <w:sz w:val="22"/>
          <w:szCs w:val="22"/>
        </w:rPr>
        <w:t xml:space="preserve">Virkeområde </w:t>
      </w:r>
    </w:p>
    <w:p w:rsidR="00B25FEA" w:rsidRDefault="00B25FEA" w:rsidP="00222ED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Denne forskriften gjelder fettstoffer og næringsmidler som inneholder fettstoffer. </w:t>
      </w:r>
    </w:p>
    <w:p w:rsidR="00B25FEA" w:rsidRDefault="00B25FEA" w:rsidP="00222ED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Forskriften gjelder likevel ikke naturlig forekommende innhold av transfettsyrer i animalske fettstoffer, eller produkter som er særlig regulert i annen lovgiving. </w:t>
      </w:r>
    </w:p>
    <w:p w:rsidR="00222ED6" w:rsidRDefault="00222ED6" w:rsidP="00222ED6">
      <w:pPr>
        <w:pStyle w:val="Default"/>
        <w:ind w:firstLine="708"/>
        <w:rPr>
          <w:sz w:val="22"/>
          <w:szCs w:val="22"/>
        </w:rPr>
      </w:pPr>
    </w:p>
    <w:p w:rsidR="00B25FEA" w:rsidRDefault="00B25FEA" w:rsidP="00B25F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 </w:t>
      </w:r>
      <w:r>
        <w:rPr>
          <w:i/>
          <w:iCs/>
          <w:sz w:val="22"/>
          <w:szCs w:val="22"/>
        </w:rPr>
        <w:t xml:space="preserve">Definisjoner </w:t>
      </w:r>
    </w:p>
    <w:p w:rsidR="00B25FEA" w:rsidRDefault="00B25FEA" w:rsidP="0021436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I denne forskriften menes med: </w:t>
      </w:r>
    </w:p>
    <w:p w:rsidR="00B25FEA" w:rsidRDefault="00B25FEA" w:rsidP="0021436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a) Transfettsyrer: Fettsyrer med minst én ikke-konjugert (dvs. avbrutt av minst én metylengruppe) karbon-karbon-dobbeltbinding i trans-konfigurasjonen. </w:t>
      </w:r>
    </w:p>
    <w:p w:rsidR="00B25FEA" w:rsidRDefault="00B25FEA" w:rsidP="0021436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b) Sluttforbruker: Den endelige forbruker av et næringsmiddel som ikke bruker næringsmiddelet som ledd i et næringsmiddelforetaks virksomhet. </w:t>
      </w:r>
    </w:p>
    <w:p w:rsidR="00214368" w:rsidRDefault="00214368" w:rsidP="00214368">
      <w:pPr>
        <w:pStyle w:val="Default"/>
        <w:ind w:firstLine="708"/>
        <w:rPr>
          <w:sz w:val="22"/>
          <w:szCs w:val="22"/>
        </w:rPr>
      </w:pPr>
    </w:p>
    <w:p w:rsidR="00B25FEA" w:rsidRDefault="00B25FEA" w:rsidP="00B25F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 </w:t>
      </w:r>
      <w:r>
        <w:rPr>
          <w:i/>
          <w:iCs/>
          <w:sz w:val="22"/>
          <w:szCs w:val="22"/>
        </w:rPr>
        <w:t xml:space="preserve">Forbud </w:t>
      </w:r>
    </w:p>
    <w:p w:rsidR="00B25FEA" w:rsidRDefault="00B25FEA" w:rsidP="0021436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Det er ikke tillatt å omsette til sluttforbruker produkter som omfattes av forskriften og som inneholder mer enn 2 gram transfettsyrer pr. 100 gram fett. </w:t>
      </w:r>
    </w:p>
    <w:p w:rsidR="008727FC" w:rsidRDefault="008727FC" w:rsidP="00214368">
      <w:pPr>
        <w:pStyle w:val="Default"/>
        <w:ind w:firstLine="708"/>
        <w:rPr>
          <w:sz w:val="22"/>
          <w:szCs w:val="22"/>
        </w:rPr>
      </w:pPr>
    </w:p>
    <w:p w:rsidR="00B25FEA" w:rsidRDefault="00B25FEA" w:rsidP="00B25F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5 </w:t>
      </w:r>
      <w:r>
        <w:rPr>
          <w:i/>
          <w:iCs/>
          <w:sz w:val="22"/>
          <w:szCs w:val="22"/>
        </w:rPr>
        <w:t xml:space="preserve">Tilsyn og vedtak </w:t>
      </w:r>
    </w:p>
    <w:p w:rsidR="00B25FEA" w:rsidRDefault="00B25FEA" w:rsidP="008727F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Mattilsynet fører tilsyn og kan fatte nødvendige enkeltvedtak, jf. matloven § 23, for å oppnå etterlevelse av bestemmelser gitt i eller i medhold av denne forskriften. Mattilsynet kan også fatte enkeltvedtak i henhold til matloven § 24 til § 26. </w:t>
      </w:r>
    </w:p>
    <w:p w:rsidR="008727FC" w:rsidRDefault="008727FC" w:rsidP="008727FC">
      <w:pPr>
        <w:pStyle w:val="Default"/>
        <w:ind w:firstLine="708"/>
        <w:rPr>
          <w:sz w:val="22"/>
          <w:szCs w:val="22"/>
        </w:rPr>
      </w:pPr>
    </w:p>
    <w:p w:rsidR="00B25FEA" w:rsidRDefault="00B25FEA" w:rsidP="00B25F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6 </w:t>
      </w:r>
      <w:r>
        <w:rPr>
          <w:i/>
          <w:iCs/>
          <w:sz w:val="22"/>
          <w:szCs w:val="22"/>
        </w:rPr>
        <w:t xml:space="preserve">Straff </w:t>
      </w:r>
    </w:p>
    <w:p w:rsidR="00B25FEA" w:rsidRDefault="00B25FEA" w:rsidP="008727F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Overtredelse av bestemmelser gitt i denne forskriften eller enkeltvedtak gitt i medhold av forskriften, er straffbart i henhold til matloven § 28. </w:t>
      </w:r>
    </w:p>
    <w:p w:rsidR="008727FC" w:rsidRDefault="008727FC" w:rsidP="008727FC">
      <w:pPr>
        <w:pStyle w:val="Default"/>
        <w:ind w:firstLine="708"/>
        <w:rPr>
          <w:sz w:val="22"/>
          <w:szCs w:val="22"/>
        </w:rPr>
      </w:pPr>
    </w:p>
    <w:p w:rsidR="00B25FEA" w:rsidRDefault="00B25FEA" w:rsidP="00B25F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7 </w:t>
      </w:r>
      <w:r>
        <w:rPr>
          <w:i/>
          <w:iCs/>
          <w:sz w:val="22"/>
          <w:szCs w:val="22"/>
        </w:rPr>
        <w:t xml:space="preserve">Overgangsbestemmelse </w:t>
      </w:r>
    </w:p>
    <w:p w:rsidR="00B25FEA" w:rsidRDefault="00B25FEA" w:rsidP="00C855A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Produkter som er fremstilt før forskriftens ikrafttredelse, kan markedsføres til lagrene er tomme. </w:t>
      </w:r>
    </w:p>
    <w:p w:rsidR="00C855AF" w:rsidRDefault="00C855AF" w:rsidP="00C855AF">
      <w:pPr>
        <w:pStyle w:val="Default"/>
        <w:ind w:firstLine="708"/>
        <w:rPr>
          <w:sz w:val="22"/>
          <w:szCs w:val="22"/>
        </w:rPr>
      </w:pPr>
    </w:p>
    <w:p w:rsidR="00B25FEA" w:rsidRDefault="00B25FEA" w:rsidP="00B25F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8 </w:t>
      </w:r>
      <w:r>
        <w:rPr>
          <w:i/>
          <w:iCs/>
          <w:sz w:val="22"/>
          <w:szCs w:val="22"/>
        </w:rPr>
        <w:t xml:space="preserve">Ikrafttredelse </w:t>
      </w:r>
    </w:p>
    <w:p w:rsidR="008A3A22" w:rsidRPr="00C855AF" w:rsidRDefault="00FA0B4E" w:rsidP="00C855A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Denne forskriften trer i kraft 15</w:t>
      </w:r>
      <w:r w:rsidR="00B25FEA">
        <w:rPr>
          <w:sz w:val="22"/>
          <w:szCs w:val="22"/>
        </w:rPr>
        <w:t>. januar 2014.</w:t>
      </w:r>
    </w:p>
    <w:sectPr w:rsidR="008A3A22" w:rsidRPr="00C855AF" w:rsidSect="00C5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A51"/>
    <w:multiLevelType w:val="multilevel"/>
    <w:tmpl w:val="D106759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13F1710"/>
    <w:multiLevelType w:val="hybridMultilevel"/>
    <w:tmpl w:val="E4F6630E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28EE"/>
    <w:multiLevelType w:val="hybridMultilevel"/>
    <w:tmpl w:val="1E5E7FC6"/>
    <w:lvl w:ilvl="0" w:tplc="E850DE5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152B"/>
    <w:multiLevelType w:val="hybridMultilevel"/>
    <w:tmpl w:val="F65E12F8"/>
    <w:lvl w:ilvl="0" w:tplc="E850DE5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7EC8"/>
    <w:multiLevelType w:val="hybridMultilevel"/>
    <w:tmpl w:val="073CD734"/>
    <w:lvl w:ilvl="0" w:tplc="A370846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22D9"/>
    <w:multiLevelType w:val="hybridMultilevel"/>
    <w:tmpl w:val="6A34CD86"/>
    <w:lvl w:ilvl="0" w:tplc="1F1A7D10">
      <w:start w:val="1"/>
      <w:numFmt w:val="bullet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56DA2"/>
    <w:multiLevelType w:val="hybridMultilevel"/>
    <w:tmpl w:val="54720870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631C2"/>
    <w:multiLevelType w:val="hybridMultilevel"/>
    <w:tmpl w:val="587CFD70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6394B"/>
    <w:multiLevelType w:val="hybridMultilevel"/>
    <w:tmpl w:val="782EDAB6"/>
    <w:lvl w:ilvl="0" w:tplc="24F4048A">
      <w:start w:val="1"/>
      <w:numFmt w:val="bullet"/>
      <w:pStyle w:val="ListParagraph"/>
      <w:lvlText w:val="­"/>
      <w:lvlJc w:val="left"/>
      <w:pPr>
        <w:ind w:left="144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E55472"/>
    <w:multiLevelType w:val="hybridMultilevel"/>
    <w:tmpl w:val="C1705C7C"/>
    <w:lvl w:ilvl="0" w:tplc="9652533C">
      <w:start w:val="1"/>
      <w:numFmt w:val="bullet"/>
      <w:pStyle w:val="NoSpacing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36728"/>
    <w:multiLevelType w:val="hybridMultilevel"/>
    <w:tmpl w:val="2EB42C8C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2"/>
    </w:lvlOverride>
    <w:lvlOverride w:ilvl="1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defaultTabStop w:val="708"/>
  <w:hyphenationZone w:val="425"/>
  <w:characterSpacingControl w:val="doNotCompress"/>
  <w:compat/>
  <w:rsids>
    <w:rsidRoot w:val="00B25FEA"/>
    <w:rsid w:val="00010EF7"/>
    <w:rsid w:val="00032BB8"/>
    <w:rsid w:val="00046F20"/>
    <w:rsid w:val="00066DE8"/>
    <w:rsid w:val="000737B6"/>
    <w:rsid w:val="00084506"/>
    <w:rsid w:val="00090274"/>
    <w:rsid w:val="001C6C88"/>
    <w:rsid w:val="001D2AE2"/>
    <w:rsid w:val="001E0CA6"/>
    <w:rsid w:val="00214368"/>
    <w:rsid w:val="002160C4"/>
    <w:rsid w:val="00222ED6"/>
    <w:rsid w:val="00237A2E"/>
    <w:rsid w:val="00295963"/>
    <w:rsid w:val="002E4576"/>
    <w:rsid w:val="0034625E"/>
    <w:rsid w:val="00350773"/>
    <w:rsid w:val="00354926"/>
    <w:rsid w:val="00357982"/>
    <w:rsid w:val="00373B73"/>
    <w:rsid w:val="003F392C"/>
    <w:rsid w:val="00414D79"/>
    <w:rsid w:val="004239D2"/>
    <w:rsid w:val="00443E68"/>
    <w:rsid w:val="004E088E"/>
    <w:rsid w:val="005275DF"/>
    <w:rsid w:val="00537F03"/>
    <w:rsid w:val="005B37DD"/>
    <w:rsid w:val="005B7174"/>
    <w:rsid w:val="006057D2"/>
    <w:rsid w:val="0061790A"/>
    <w:rsid w:val="00627763"/>
    <w:rsid w:val="00654939"/>
    <w:rsid w:val="00690982"/>
    <w:rsid w:val="0069419A"/>
    <w:rsid w:val="0073026B"/>
    <w:rsid w:val="00740D04"/>
    <w:rsid w:val="007477F9"/>
    <w:rsid w:val="00772609"/>
    <w:rsid w:val="007E0262"/>
    <w:rsid w:val="00816203"/>
    <w:rsid w:val="00816A43"/>
    <w:rsid w:val="00844FA3"/>
    <w:rsid w:val="008727FC"/>
    <w:rsid w:val="00883FF1"/>
    <w:rsid w:val="008A3A22"/>
    <w:rsid w:val="008A4273"/>
    <w:rsid w:val="008B4C6A"/>
    <w:rsid w:val="008B7F90"/>
    <w:rsid w:val="008C6599"/>
    <w:rsid w:val="008D4B82"/>
    <w:rsid w:val="00913832"/>
    <w:rsid w:val="00981F96"/>
    <w:rsid w:val="009D02DD"/>
    <w:rsid w:val="009E4A0C"/>
    <w:rsid w:val="009F594B"/>
    <w:rsid w:val="00A547F6"/>
    <w:rsid w:val="00A955EE"/>
    <w:rsid w:val="00B06052"/>
    <w:rsid w:val="00B07F0E"/>
    <w:rsid w:val="00B25FEA"/>
    <w:rsid w:val="00B73249"/>
    <w:rsid w:val="00B94E85"/>
    <w:rsid w:val="00C0191B"/>
    <w:rsid w:val="00C40C4B"/>
    <w:rsid w:val="00C5599F"/>
    <w:rsid w:val="00C855AF"/>
    <w:rsid w:val="00CA5A34"/>
    <w:rsid w:val="00CC2F18"/>
    <w:rsid w:val="00D016EA"/>
    <w:rsid w:val="00D60101"/>
    <w:rsid w:val="00D65278"/>
    <w:rsid w:val="00D8738D"/>
    <w:rsid w:val="00DE5004"/>
    <w:rsid w:val="00E6353D"/>
    <w:rsid w:val="00EB2A08"/>
    <w:rsid w:val="00EF2A5D"/>
    <w:rsid w:val="00F06E2B"/>
    <w:rsid w:val="00F413D5"/>
    <w:rsid w:val="00FA0B4E"/>
    <w:rsid w:val="00FC24E5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32"/>
    <w:pPr>
      <w:spacing w:after="0" w:line="240" w:lineRule="auto"/>
    </w:pPr>
    <w:rPr>
      <w:rFonts w:ascii="DepCentury Old Style" w:hAnsi="DepCentury Old Sty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88E"/>
    <w:pPr>
      <w:keepNext/>
      <w:keepLines/>
      <w:numPr>
        <w:numId w:val="2"/>
      </w:numPr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3A22"/>
    <w:pPr>
      <w:keepNext/>
      <w:keepLines/>
      <w:numPr>
        <w:ilvl w:val="1"/>
        <w:numId w:val="2"/>
      </w:numPr>
      <w:spacing w:before="240" w:after="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88E"/>
    <w:pPr>
      <w:keepNext/>
      <w:keepLines/>
      <w:numPr>
        <w:ilvl w:val="2"/>
        <w:numId w:val="2"/>
      </w:numPr>
      <w:spacing w:before="240" w:after="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13832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13832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A0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A0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A0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A0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88E"/>
    <w:rPr>
      <w:rFonts w:ascii="DepCentury Old Style" w:eastAsiaTheme="majorEastAsia" w:hAnsi="DepCentury Old Style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A22"/>
    <w:rPr>
      <w:rFonts w:ascii="DepCentury Old Style" w:eastAsiaTheme="majorEastAsia" w:hAnsi="DepCentury Old Style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88E"/>
    <w:rPr>
      <w:rFonts w:ascii="DepCentury Old Style" w:eastAsiaTheme="majorEastAsia" w:hAnsi="DepCentury Old Style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3832"/>
    <w:rPr>
      <w:rFonts w:ascii="DepCentury Old Style" w:eastAsiaTheme="majorEastAsia" w:hAnsi="DepCentury Old Style" w:cstheme="majorBidi"/>
      <w:b/>
      <w:bCs/>
      <w:i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913832"/>
    <w:rPr>
      <w:rFonts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832"/>
    <w:rPr>
      <w:rFonts w:ascii="DepCentury Old Style" w:eastAsiaTheme="majorEastAsia" w:hAnsi="DepCentury Old Style" w:cstheme="majorBidi"/>
      <w:sz w:val="24"/>
    </w:rPr>
  </w:style>
  <w:style w:type="paragraph" w:styleId="NoSpacing">
    <w:name w:val="No Spacing"/>
    <w:aliases w:val="Strekliste"/>
    <w:basedOn w:val="Normal"/>
    <w:next w:val="Normal"/>
    <w:uiPriority w:val="1"/>
    <w:qFormat/>
    <w:rsid w:val="008A3A22"/>
    <w:pPr>
      <w:numPr>
        <w:numId w:val="13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8A3A22"/>
    <w:pPr>
      <w:numPr>
        <w:numId w:val="12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E4A0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A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A3A22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A3A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A2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A3A2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A3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F60A-A338-47B2-988B-FA680418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>STATEN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Nilsen</dc:creator>
  <cp:lastModifiedBy>imaaco</cp:lastModifiedBy>
  <cp:revision>2</cp:revision>
  <dcterms:created xsi:type="dcterms:W3CDTF">2013-10-08T12:56:00Z</dcterms:created>
  <dcterms:modified xsi:type="dcterms:W3CDTF">2013-10-08T12:56:00Z</dcterms:modified>
</cp:coreProperties>
</file>